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7007593.xml.htm"/>
      <w:bookmarkStart w:id="1" w:name="kswkform4_17670075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STEIN ELLIOT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12/23/2025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31,286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previously reported as indirectly owned through the Elliot H Stein Irrevocable Trust FBO Elliot H Stein JR U/A Dated 04/18/1985 were transferred to the reporting person and are now held directly. The reporting person was the sole beneficiary of the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shares reported as beneficially owned in prior filings was incorrect. This filing reflects a correction to the number of shares beneficially owned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5613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3453</Characters>
  <CharactersWithSpaces>4034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