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537506.xml.htm"/>
      <w:bookmarkStart w:id="1" w:name="kswkform3_17855375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Axelrod Michael Carey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BRENTWOOD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BELLRING BRANDS, INC.</w:t>
              </w:r>
            </w:hyperlink>
            <w:r>
              <w:rPr/>
              <w:t xml:space="preserve"> [ </w:t>
            </w:r>
            <w:r>
              <w:rPr>
                <w:rFonts w:ascii="Times;serif" w:hAnsi="Times;serif"/>
                <w:color w:val="0000FF"/>
                <w:sz w:val="24"/>
                <w:shd w:fill="FFFFFF" w:val="clear"/>
              </w:rPr>
              <w:t>BRBR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attached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L. Rosenthal,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rbrsection16poaaxelrodf.htm"/>
      <w:bookmarkStart w:id="3" w:name="ksbrbrsection16poaaxelrodf"/>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SECTION 16 POWER OF ATTORNEY Know all by these presents that the undersigned hereby constitutes and appoints Craig L. Rosenthal, and his successor in office and designee,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execute and file for and on behalf of the undersigned, in the undersigned's capacity as an officer of BellRing Brands, Inc. (the “Company”), Forms 3, 4 and 5 in accordance with Section 16 (a) of the Securities Exchange Act of 1934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24 IN WITNESS WHEREOF, the undersigned has caused this Power of Attorney to be executed as of this 20th day of July, 2026. /s/ Michael C. Axelrod Michael Carey Axelrod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888" TargetMode="External"/><Relationship Id="rId3" Type="http://schemas.openxmlformats.org/officeDocument/2006/relationships/hyperlink" Target="http://www.sec.gov/cgi-bin/browse-edgar?action=getcompany&amp;CIK=000177201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924</Words>
  <Characters>4885</Characters>
  <CharactersWithSpaces>5766</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brbrsection16poaaxelrodf</dc:title>
</cp:coreProperties>
</file>