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DAVENPORT DARCY HORN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BELLRING BRANDS,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2503 S. HANLEY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BELLRING BRANDS,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BRBR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PRES. AND CEO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5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  <w:gridSpan w:val="1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10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11/20/2020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8,786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21.4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84,150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1. Surrender of shares in payment of tax withholding due as a result of the vesting of 17,720 RSUs in accordance with Rule 16b-3.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Craig L. Rosenthal,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11/24/2020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-4069715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0322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2020-11-24T17:37:55Z</dcterms:created>
  <dcterms:modified xsi:type="dcterms:W3CDTF">2020-11-24T17:37:55Z</dcterms:modified>
</cp:coreProperties>
</file>