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265142.xml.htm"/>
      <w:bookmarkStart w:id="1" w:name="kswkform4_17732651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Finkelstein David Isaiah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BRENTWOOD BLVD.,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was granted restricted stock units in consideration of service on a special committee of the Board of Directors formed to oversee the selection of a successor President and CEO.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3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3815</Characters>
  <CharactersWithSpaces>4459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