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BellRing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1,158,341.00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1,994,367.00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1,994,367.00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BellRing Brands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N. BRENTWOOD BOULEVARD, SUITE 1550, CLAYTON, MO, 63105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4080"/>
        <w:spacing w:after="0" w:line="256" w:lineRule="auto"/>
        <w:rPr>
          <w:sz w:val="20"/>
          <w:szCs w:val="20"/>
          <w:color w:val="auto"/>
        </w:rPr>
      </w:pPr>
      <w:r>
        <w:rPr>
          <w:rFonts w:ascii="Times New Roman" w:cs="Times New Roman" w:eastAsia="Times New Roman" w:hAnsi="Times New Roman"/>
          <w:sz w:val="22"/>
          <w:szCs w:val="22"/>
          <w:color w:val="auto"/>
        </w:rPr>
        <w:t>505 Wakara Way, 3rd Floor, Salt Lake City, 84108,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1,994,367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1,158,341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1,994,367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0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Mike Yeates</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sectPr>
      <w:pgSz w:w="11900" w:h="16838" w:orient="portrait"/>
      <w:cols w:equalWidth="0" w:num="1">
        <w:col w:w="11140"/>
      </w:cols>
      <w:pgMar w:left="360" w:top="126" w:right="39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2026-04-22T16:11:23Z</dcterms:created>
  <dcterms:modified xsi:type="dcterms:W3CDTF">2026-04-22T16:11:23Z</dcterms:modified>
</cp:coreProperties>
</file>