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1"/>
              </w:rPr>
              <w:t>314.444.7600</w:t>
            </w: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i w:val="1"/>
                <w:iCs w:val="1"/>
                <w:color w:val="auto"/>
              </w:rPr>
              <w:t>(direct)</w:t>
            </w:r>
          </w:p>
        </w:tc>
        <w:tc>
          <w:tcPr>
            <w:tcW w:w="4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3"/>
              </w:rPr>
              <w:t>600 Washington Avenue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1"/>
              </w:rPr>
              <w:t>314.241.6056</w:t>
            </w:r>
          </w:p>
        </w:tc>
        <w:tc>
          <w:tcPr>
            <w:tcW w:w="238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i w:val="1"/>
                <w:iCs w:val="1"/>
                <w:color w:val="auto"/>
              </w:rPr>
              <w:t>(fax)</w:t>
            </w:r>
          </w:p>
        </w:tc>
        <w:tc>
          <w:tcPr>
            <w:tcW w:w="4080" w:type="dxa"/>
            <w:vAlign w:val="bottom"/>
            <w:vMerge w:val="restart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Attorneys at Law</w:t>
            </w:r>
          </w:p>
        </w:tc>
        <w:tc>
          <w:tcPr>
            <w:tcW w:w="2640" w:type="dxa"/>
            <w:vAlign w:val="bottom"/>
          </w:tcPr>
          <w:p>
            <w:pPr>
              <w:ind w:left="1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Suite 2500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3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www.lewisrice.com</w:t>
            </w:r>
          </w:p>
        </w:tc>
        <w:tc>
          <w:tcPr>
            <w:tcW w:w="40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0"/>
              </w:rPr>
              <w:t>St. Louis, Missouri 63101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3175635</wp:posOffset>
            </wp:positionH>
            <wp:positionV relativeFrom="page">
              <wp:posOffset>106680</wp:posOffset>
            </wp:positionV>
            <wp:extent cx="1346200" cy="2311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231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October 1, 2019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 and Overnight Delivery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Irene Barberena-Meissner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U.S. 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Mail Stop 4628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44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BellRing Brands,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Registration Statement on Form S-1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 No. 333-233867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Ms. Barberena-Meissner: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right="100" w:firstLine="440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behalf of BellRing Brands, Inc. (the â€œCompanyâ€ ), we are submitting this letter and accompanying materials on a supplemental basis in order to facilitate the review by the staff (the â€œStaffâ€ ) of the Division of Corporation Finance of the Securities and Exchange Commission of the above referenced Registration Statement on Form S-1 (the â€œRegistration Statementâ€ ), relating to the offering of shares of the Companyâ€™s Class A common stock.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ind w:firstLine="44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We hereby advise the Staff that based on information currently available and current market conditions, the Company currently intends to offer 31,818,182 of its shares of Class A common stock to the public, utilizing a price range where the low end of the range will not be lower than $15.00 per share and where the high end of the range will not be higher than $18.00 per share. The anticipated price range and offering size remain subject to change. The Company expects to include a bona fide estimated price range, as required by Item 501(b) of Regulation S-K, in an amendment to the Registration Statement to be filed prior to the distribution of any preliminary prospectus.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right="360" w:firstLine="440"/>
        <w:spacing w:after="0" w:line="30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To facilitate the Staffâ€™s review, we supplementally submit as Exhibit A hereto a selection of changed pages to the Registration Statement reflecting the above-referenced estimated price range and the estimated offering size, as well as certain other changes.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Established 1909</w:t>
      </w:r>
    </w:p>
    <w:p>
      <w:pPr>
        <w:sectPr>
          <w:pgSz w:w="11900" w:h="16838" w:orient="portrait"/>
          <w:cols w:equalWidth="0" w:num="1">
            <w:col w:w="10920"/>
          </w:cols>
          <w:pgMar w:left="440" w:top="497" w:right="539" w:bottom="1440" w:gutter="0" w:footer="0" w:header="0"/>
        </w:sectPr>
      </w:pPr>
    </w:p>
    <w:bookmarkStart w:id="1" w:name="page2"/>
    <w:bookmarkEnd w:id="1"/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93980</wp:posOffset>
            </wp:positionH>
            <wp:positionV relativeFrom="page">
              <wp:posOffset>38100</wp:posOffset>
            </wp:positionV>
            <wp:extent cx="7380605" cy="381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060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3107055</wp:posOffset>
            </wp:positionH>
            <wp:positionV relativeFrom="page">
              <wp:posOffset>132080</wp:posOffset>
            </wp:positionV>
            <wp:extent cx="1345565" cy="2317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23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U.S. Securities and Exchange Commission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October 1, 2019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44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enclosed pages are marked to indicate changes from the Registration Statement, filed on September 20, 2019.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4262"/>
        <w:spacing w:after="0"/>
        <w:tabs>
          <w:tab w:leader="none" w:pos="5462" w:val="left"/>
          <w:tab w:leader="none" w:pos="66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*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*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*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2" w:firstLine="44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If you have any questions or comments with respect to the foregoing or to the Registration Statement, please contact the undersigned at 314-444-7671.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66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Sincerely,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66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Tom W. Zook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442" w:hanging="442"/>
        <w:spacing w:after="0"/>
        <w:tabs>
          <w:tab w:leader="none" w:pos="442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Diedre J. Gray, Post Holdings, Inc.</w:t>
      </w:r>
    </w:p>
    <w:p>
      <w:pPr>
        <w:spacing w:after="0" w:line="23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442"/>
        <w:spacing w:after="0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Darcy Horn Davenport, BellRing Brands, Inc.</w:t>
      </w:r>
    </w:p>
    <w:p>
      <w:pPr>
        <w:sectPr>
          <w:pgSz w:w="11900" w:h="16838" w:orient="portrait"/>
          <w:cols w:equalWidth="0" w:num="1">
            <w:col w:w="10182"/>
          </w:cols>
          <w:pgMar w:left="438" w:top="666" w:right="127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u w:val="single" w:color="auto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93980</wp:posOffset>
            </wp:positionH>
            <wp:positionV relativeFrom="page">
              <wp:posOffset>38100</wp:posOffset>
            </wp:positionV>
            <wp:extent cx="7380605" cy="38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060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A</w:t>
      </w:r>
    </w:p>
    <w:sectPr>
      <w:pgSz w:w="11900" w:h="16838" w:orient="portrait"/>
      <w:cols w:equalWidth="0" w:num="1">
        <w:col w:w="9019"/>
      </w:cols>
      <w:pgMar w:left="1440" w:top="19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2019-12-15T20:33:58Z</dcterms:created>
  <dcterms:modified xsi:type="dcterms:W3CDTF">2019-12-15T20:33:58Z</dcterms:modified>
</cp:coreProperties>
</file>