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sz w:val="20"/>
          <w:szCs w:val="20"/>
          <w:color w:val="auto"/>
        </w:rPr>
      </w:pPr>
      <w:r>
        <w:rPr>
          <w:rFonts w:ascii="Courier New" w:cs="Courier New" w:eastAsia="Courier New" w:hAnsi="Courier New"/>
          <w:sz w:val="18"/>
          <w:szCs w:val="18"/>
          <w:color w:val="auto"/>
        </w:rPr>
        <w:t>CUSIP NO. 079823100</w:t>
      </w:r>
    </w:p>
    <w:p>
      <w:pPr>
        <w:spacing w:after="0" w:line="20" w:lineRule="exact"/>
        <w:rPr>
          <w:sz w:val="24"/>
          <w:szCs w:val="24"/>
          <w:color w:val="auto"/>
        </w:rPr>
      </w:pPr>
      <w:r>
        <w:rPr>
          <w:sz w:val="24"/>
          <w:szCs w:val="24"/>
          <w:color w:val="auto"/>
        </w:rPr>
        <w:br w:type="column"/>
      </w:r>
    </w:p>
    <w:p>
      <w:pPr>
        <w:jc w:val="center"/>
        <w:ind w:right="2300"/>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Page 1 of 14</w:t>
      </w:r>
    </w:p>
    <w:p>
      <w:pPr>
        <w:spacing w:after="0" w:line="200" w:lineRule="exact"/>
        <w:rPr>
          <w:sz w:val="24"/>
          <w:szCs w:val="24"/>
          <w:color w:val="auto"/>
        </w:rPr>
      </w:pPr>
    </w:p>
    <w:p>
      <w:pPr>
        <w:sectPr>
          <w:pgSz w:w="11900" w:h="16838" w:orient="portrait"/>
          <w:cols w:equalWidth="0" w:num="3">
            <w:col w:w="4360" w:space="720"/>
            <w:col w:w="2620" w:space="720"/>
            <w:col w:w="1519"/>
          </w:cols>
          <w:pgMar w:left="520" w:top="501" w:right="1440" w:bottom="1440" w:gutter="0" w:footer="0" w:header="0"/>
        </w:sectPr>
      </w:pPr>
    </w:p>
    <w:p>
      <w:pPr>
        <w:spacing w:after="0" w:line="312" w:lineRule="exact"/>
        <w:rPr>
          <w:sz w:val="24"/>
          <w:szCs w:val="24"/>
          <w:color w:val="auto"/>
        </w:rPr>
      </w:pPr>
    </w:p>
    <w:p>
      <w:pPr>
        <w:ind w:left="3780"/>
        <w:spacing w:after="0"/>
        <w:rPr>
          <w:sz w:val="20"/>
          <w:szCs w:val="20"/>
          <w:color w:val="auto"/>
        </w:rPr>
      </w:pPr>
      <w:r>
        <w:rPr>
          <w:rFonts w:ascii="Courier New" w:cs="Courier New" w:eastAsia="Courier New" w:hAnsi="Courier New"/>
          <w:sz w:val="18"/>
          <w:szCs w:val="18"/>
          <w:color w:val="auto"/>
        </w:rPr>
        <w:t>UNITED STATES</w:t>
      </w:r>
    </w:p>
    <w:p>
      <w:pPr>
        <w:spacing w:after="0" w:line="26" w:lineRule="exact"/>
        <w:rPr>
          <w:sz w:val="24"/>
          <w:szCs w:val="24"/>
          <w:color w:val="auto"/>
        </w:rPr>
      </w:pPr>
    </w:p>
    <w:p>
      <w:pPr>
        <w:ind w:left="27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ind w:left="3320"/>
        <w:spacing w:after="0"/>
        <w:rPr>
          <w:sz w:val="20"/>
          <w:szCs w:val="20"/>
          <w:color w:val="auto"/>
        </w:rPr>
      </w:pPr>
      <w:r>
        <w:rPr>
          <w:rFonts w:ascii="Courier New" w:cs="Courier New" w:eastAsia="Courier New" w:hAnsi="Courier New"/>
          <w:sz w:val="18"/>
          <w:szCs w:val="18"/>
          <w:color w:val="auto"/>
        </w:rPr>
        <w:t>Washington, D.C. 20549</w:t>
      </w:r>
    </w:p>
    <w:p>
      <w:pPr>
        <w:spacing w:after="0" w:line="2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ectPr>
          <w:pgSz w:w="11900" w:h="16838" w:orient="portrait"/>
          <w:cols w:equalWidth="0" w:num="1">
            <w:col w:w="9939"/>
          </w:cols>
          <w:pgMar w:left="520" w:top="501" w:right="1440" w:bottom="1440" w:gutter="0" w:footer="0" w:header="0"/>
          <w:type w:val="continuous"/>
        </w:sectPr>
      </w:pPr>
    </w:p>
    <w:p>
      <w:pPr>
        <w:spacing w:after="0" w:line="269"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6"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(Amendment No. )*</w:t>
      </w:r>
    </w:p>
    <w:p>
      <w:pPr>
        <w:spacing w:after="0" w:line="255"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BellRing Brands, Inc.</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pacing w:after="0" w:line="269" w:lineRule="exact"/>
        <w:rPr>
          <w:sz w:val="24"/>
          <w:szCs w:val="24"/>
          <w:color w:val="auto"/>
        </w:rPr>
      </w:pPr>
    </w:p>
    <w:p>
      <w:pPr>
        <w:ind w:left="2460"/>
        <w:spacing w:after="0"/>
        <w:rPr>
          <w:sz w:val="20"/>
          <w:szCs w:val="20"/>
          <w:color w:val="auto"/>
        </w:rPr>
      </w:pPr>
      <w:r>
        <w:rPr>
          <w:rFonts w:ascii="Courier New" w:cs="Courier New" w:eastAsia="Courier New" w:hAnsi="Courier New"/>
          <w:sz w:val="18"/>
          <w:szCs w:val="18"/>
          <w:color w:val="auto"/>
        </w:rPr>
        <w:t>Class A Common Stock, $0.01 par value</w:t>
      </w:r>
    </w:p>
    <w:p>
      <w:pPr>
        <w:spacing w:after="0" w:line="12"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269"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079823100</w:t>
      </w:r>
    </w:p>
    <w:p>
      <w:pPr>
        <w:spacing w:after="0" w:line="26"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282"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2020</w:t>
      </w:r>
    </w:p>
    <w:p>
      <w:pPr>
        <w:spacing w:after="0" w:line="242" w:lineRule="exact"/>
        <w:rPr>
          <w:sz w:val="24"/>
          <w:szCs w:val="24"/>
          <w:color w:val="auto"/>
        </w:rPr>
      </w:pPr>
    </w:p>
    <w:p>
      <w:pPr>
        <w:ind w:left="15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71" w:lineRule="exact"/>
        <w:rPr>
          <w:sz w:val="24"/>
          <w:szCs w:val="24"/>
          <w:color w:val="auto"/>
        </w:rPr>
      </w:pPr>
    </w:p>
    <w:p>
      <w:pPr>
        <w:jc w:val="both"/>
        <w:ind w:right="8099" w:firstLine="8"/>
        <w:spacing w:after="0" w:line="221"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71" w:lineRule="exact"/>
        <w:rPr>
          <w:sz w:val="24"/>
          <w:szCs w:val="24"/>
          <w:color w:val="auto"/>
        </w:rPr>
      </w:pPr>
    </w:p>
    <w:p>
      <w:pPr>
        <w:ind w:right="319"/>
        <w:spacing w:after="0" w:line="26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47" w:lineRule="exact"/>
        <w:rPr>
          <w:sz w:val="24"/>
          <w:szCs w:val="24"/>
          <w:color w:val="auto"/>
        </w:rPr>
      </w:pPr>
    </w:p>
    <w:p>
      <w:pPr>
        <w:ind w:right="539"/>
        <w:spacing w:after="0" w:line="26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215265</wp:posOffset>
            </wp:positionV>
            <wp:extent cx="715327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939"/>
          </w:cols>
          <w:pgMar w:left="520" w:top="501" w:right="1440" w:bottom="1440" w:gutter="0" w:footer="0" w:header="0"/>
          <w:type w:val="continuous"/>
        </w:sectPr>
      </w:pPr>
    </w:p>
    <w:bookmarkStart w:id="1" w:name="page2"/>
    <w:bookmarkEnd w:id="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14</w:t>
      </w:r>
    </w:p>
    <w:p>
      <w:pPr>
        <w:sectPr>
          <w:pgSz w:w="11900" w:h="16838" w:orient="portrait"/>
          <w:cols w:equalWidth="0" w:num="1">
            <w:col w:w="9839"/>
          </w:cols>
          <w:pgMar w:left="620" w:top="649"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800" w:right="6059" w:hanging="592"/>
        <w:spacing w:after="0" w:line="532"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32"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200"/>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5" w:lineRule="exact"/>
        <w:rPr>
          <w:rFonts w:ascii="Courier New" w:cs="Courier New" w:eastAsia="Courier New" w:hAnsi="Courier New"/>
          <w:sz w:val="18"/>
          <w:szCs w:val="18"/>
          <w:color w:val="auto"/>
        </w:rPr>
      </w:pPr>
    </w:p>
    <w:p>
      <w:pPr>
        <w:ind w:left="800" w:right="693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5" w:lineRule="exact"/>
        <w:rPr>
          <w:rFonts w:ascii="Courier New" w:cs="Courier New" w:eastAsia="Courier New" w:hAnsi="Courier New"/>
          <w:sz w:val="18"/>
          <w:szCs w:val="18"/>
          <w:color w:val="auto"/>
        </w:rPr>
      </w:pPr>
    </w:p>
    <w:p>
      <w:pPr>
        <w:ind w:left="800" w:right="659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5" w:lineRule="exact"/>
        <w:rPr>
          <w:rFonts w:ascii="Courier New" w:cs="Courier New" w:eastAsia="Courier New" w:hAnsi="Courier New"/>
          <w:sz w:val="18"/>
          <w:szCs w:val="18"/>
          <w:color w:val="auto"/>
        </w:rPr>
      </w:pPr>
    </w:p>
    <w:p>
      <w:pPr>
        <w:ind w:left="800" w:right="639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5" w:lineRule="exact"/>
        <w:rPr>
          <w:rFonts w:ascii="Courier New" w:cs="Courier New" w:eastAsia="Courier New" w:hAnsi="Courier New"/>
          <w:sz w:val="18"/>
          <w:szCs w:val="18"/>
          <w:color w:val="auto"/>
        </w:rPr>
      </w:pPr>
    </w:p>
    <w:p>
      <w:pPr>
        <w:ind w:left="800" w:right="2499" w:hanging="592"/>
        <w:spacing w:after="0" w:line="532"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2,650,231</w:t>
      </w:r>
    </w:p>
    <w:p>
      <w:pPr>
        <w:ind w:left="860" w:hanging="6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699" w:hanging="592"/>
        <w:spacing w:after="0" w:line="532" w:lineRule="auto"/>
        <w:tabs>
          <w:tab w:leader="none" w:pos="8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6.7%</w:t>
      </w: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49" w:right="1440" w:bottom="1440" w:gutter="0" w:footer="0" w:header="0"/>
          <w:type w:val="continuous"/>
        </w:sectPr>
      </w:pPr>
    </w:p>
    <w:bookmarkStart w:id="2" w:name="page3"/>
    <w:bookmarkEnd w:id="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53"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53"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800" w:right="693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59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39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49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2,650,231</w:t>
      </w: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699" w:hanging="592"/>
        <w:spacing w:after="0" w:line="532"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6.7%</w:t>
      </w:r>
    </w:p>
    <w:p>
      <w:pPr>
        <w:ind w:left="860" w:hanging="6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3" w:name="page4"/>
    <w:bookmarkEnd w:id="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53"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53"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800" w:right="693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59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39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49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2,650,231</w:t>
      </w:r>
    </w:p>
    <w:p>
      <w:pPr>
        <w:ind w:left="860" w:hanging="6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699" w:hanging="592"/>
        <w:spacing w:after="0" w:line="532"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6.7%</w:t>
      </w: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4" w:name="page5"/>
    <w:bookmarkEnd w:id="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32" w:lineRule="auto"/>
        <w:tabs>
          <w:tab w:leader="none" w:pos="8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Advisers, Inc.</w:t>
      </w:r>
    </w:p>
    <w:p>
      <w:pPr>
        <w:ind w:left="860" w:hanging="6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32" w:lineRule="auto"/>
        <w:tabs>
          <w:tab w:leader="none" w:pos="8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ind w:left="200"/>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53"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2,616,731</w:t>
      </w:r>
    </w:p>
    <w:p>
      <w:pPr>
        <w:spacing w:after="0" w:line="5" w:lineRule="exact"/>
        <w:rPr>
          <w:rFonts w:ascii="Courier New" w:cs="Courier New" w:eastAsia="Courier New" w:hAnsi="Courier New"/>
          <w:sz w:val="18"/>
          <w:szCs w:val="18"/>
          <w:color w:val="auto"/>
        </w:rPr>
      </w:pPr>
    </w:p>
    <w:p>
      <w:pPr>
        <w:ind w:left="800" w:right="693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800" w:right="6599" w:hanging="592"/>
        <w:spacing w:after="0" w:line="553"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2,616,731</w:t>
      </w:r>
    </w:p>
    <w:p>
      <w:pPr>
        <w:spacing w:after="0" w:line="5" w:lineRule="exact"/>
        <w:rPr>
          <w:rFonts w:ascii="Courier New" w:cs="Courier New" w:eastAsia="Courier New" w:hAnsi="Courier New"/>
          <w:sz w:val="18"/>
          <w:szCs w:val="18"/>
          <w:color w:val="auto"/>
        </w:rPr>
      </w:pPr>
    </w:p>
    <w:p>
      <w:pPr>
        <w:ind w:left="800" w:right="639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ind w:left="800" w:right="249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2,616,731</w:t>
      </w:r>
    </w:p>
    <w:p>
      <w:pPr>
        <w:ind w:left="860" w:hanging="6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699" w:hanging="592"/>
        <w:spacing w:after="0" w:line="532" w:lineRule="auto"/>
        <w:tabs>
          <w:tab w:leader="none" w:pos="8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6.6%</w:t>
      </w:r>
    </w:p>
    <w:p>
      <w:pPr>
        <w:ind w:left="860" w:hanging="6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IA,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5" w:name="page6"/>
    <w:bookmarkEnd w:id="5"/>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271" w:lineRule="exact"/>
        <w:rPr>
          <w:sz w:val="20"/>
          <w:szCs w:val="20"/>
          <w:color w:val="auto"/>
        </w:rPr>
      </w:pPr>
    </w:p>
    <w:p>
      <w:pPr>
        <w:ind w:left="800" w:right="6759" w:hanging="592"/>
        <w:spacing w:after="0" w:line="532" w:lineRule="auto"/>
        <w:tabs>
          <w:tab w:leader="none" w:pos="84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BellRing Brands, Inc.</w:t>
      </w:r>
    </w:p>
    <w:p>
      <w:pPr>
        <w:ind w:left="860" w:hanging="6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2503 S. Hanley Road</w:t>
      </w:r>
    </w:p>
    <w:p>
      <w:pPr>
        <w:spacing w:after="0" w:line="1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St. Louis, MO 63144</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269" w:lineRule="exact"/>
        <w:rPr>
          <w:sz w:val="20"/>
          <w:szCs w:val="20"/>
          <w:color w:val="auto"/>
        </w:rPr>
      </w:pPr>
    </w:p>
    <w:p>
      <w:pPr>
        <w:ind w:left="860" w:hanging="6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53"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96"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tab/>
        <w:t>Charles B. Johnson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296"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tab/>
        <w:t>Franklin Advisers, Inc.</w:t>
      </w:r>
    </w:p>
    <w:p>
      <w:pPr>
        <w:spacing w:after="0" w:line="200" w:lineRule="exact"/>
        <w:rPr>
          <w:sz w:val="20"/>
          <w:szCs w:val="20"/>
          <w:color w:val="auto"/>
        </w:rPr>
      </w:pPr>
    </w:p>
    <w:p>
      <w:pPr>
        <w:spacing w:after="0" w:line="327" w:lineRule="exact"/>
        <w:rPr>
          <w:sz w:val="20"/>
          <w:szCs w:val="20"/>
          <w:color w:val="auto"/>
        </w:rPr>
      </w:pPr>
    </w:p>
    <w:p>
      <w:pPr>
        <w:ind w:left="860" w:hanging="652"/>
        <w:spacing w:after="0"/>
        <w:tabs>
          <w:tab w:leader="none" w:pos="86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7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66"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Franklin Parkway</w:t>
      </w:r>
    </w:p>
    <w:p>
      <w:pPr>
        <w:spacing w:after="0" w:line="48" w:lineRule="exact"/>
        <w:rPr>
          <w:sz w:val="20"/>
          <w:szCs w:val="20"/>
          <w:color w:val="auto"/>
        </w:rPr>
      </w:pPr>
    </w:p>
    <w:p>
      <w:pPr>
        <w:ind w:left="1400"/>
        <w:spacing w:after="0" w:line="209" w:lineRule="exact"/>
        <w:tabs>
          <w:tab w:leader="none" w:pos="3000" w:val="left"/>
        </w:tabs>
        <w:rPr>
          <w:sz w:val="20"/>
          <w:szCs w:val="20"/>
          <w:color w:val="auto"/>
        </w:rPr>
      </w:pPr>
      <w:r>
        <w:rPr>
          <w:rFonts w:ascii="Courier New" w:cs="Courier New" w:eastAsia="Courier New" w:hAnsi="Courier New"/>
          <w:sz w:val="18"/>
          <w:szCs w:val="18"/>
          <w:color w:val="auto"/>
        </w:rPr>
        <w:t>San Mateo, CA</w:t>
        <w:tab/>
        <w:t>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296" w:lineRule="exact"/>
        <w:rPr>
          <w:sz w:val="20"/>
          <w:szCs w:val="20"/>
          <w:color w:val="auto"/>
        </w:rPr>
      </w:pPr>
    </w:p>
    <w:p>
      <w:pPr>
        <w:ind w:left="860" w:hanging="6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82" w:lineRule="exact"/>
        <w:rPr>
          <w:sz w:val="20"/>
          <w:szCs w:val="20"/>
          <w:color w:val="auto"/>
        </w:rPr>
      </w:pPr>
    </w:p>
    <w:p>
      <w:pPr>
        <w:ind w:left="800"/>
        <w:spacing w:after="0"/>
        <w:tabs>
          <w:tab w:leader="none" w:pos="17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271" w:lineRule="exact"/>
        <w:rPr>
          <w:sz w:val="20"/>
          <w:szCs w:val="20"/>
          <w:color w:val="auto"/>
        </w:rPr>
      </w:pPr>
    </w:p>
    <w:p>
      <w:pPr>
        <w:ind w:left="800" w:right="6979" w:firstLine="8"/>
        <w:spacing w:after="0" w:line="569" w:lineRule="auto"/>
        <w:tabs>
          <w:tab w:leader="none" w:pos="13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 (iv): California</w:t>
      </w:r>
    </w:p>
    <w:p>
      <w:pPr>
        <w:spacing w:after="0" w:line="246"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Class A Common Stock, $0.01 par value</w:t>
      </w:r>
    </w:p>
    <w:p>
      <w:pPr>
        <w:spacing w:after="0" w:line="244" w:lineRule="exact"/>
        <w:rPr>
          <w:sz w:val="20"/>
          <w:szCs w:val="20"/>
          <w:color w:val="auto"/>
        </w:rPr>
      </w:pPr>
    </w:p>
    <w:p>
      <w:pPr>
        <w:ind w:left="800" w:right="7679" w:hanging="592"/>
        <w:spacing w:after="0" w:line="537" w:lineRule="auto"/>
        <w:tabs>
          <w:tab w:leader="none" w:pos="8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079823100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53975</wp:posOffset>
            </wp:positionV>
            <wp:extent cx="71532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6" w:name="page7"/>
    <w:bookmarkEnd w:id="6"/>
    <w:p>
      <w:pPr>
        <w:ind w:right="240" w:hanging="99"/>
        <w:spacing w:after="0" w:line="222" w:lineRule="exact"/>
        <w:rPr>
          <w:sz w:val="20"/>
          <w:szCs w:val="20"/>
          <w:color w:val="auto"/>
        </w:rPr>
      </w:pPr>
      <w:r>
        <w:rPr>
          <w:rFonts w:ascii="Courier New" w:cs="Courier New" w:eastAsia="Courier New" w:hAnsi="Courier New"/>
          <w:sz w:val="18"/>
          <w:szCs w:val="18"/>
          <w:color w:val="auto"/>
        </w:rPr>
        <w:t>CUSIP NO. 079823100</w:t>
      </w:r>
      <w:r>
        <w:rPr>
          <w:sz w:val="20"/>
          <w:szCs w:val="20"/>
          <w:color w:val="auto"/>
        </w:rPr>
        <w:t xml:space="preserve"> </w:t>
      </w:r>
      <w:r>
        <w:rPr>
          <w:rFonts w:ascii="Courier New" w:cs="Courier New" w:eastAsia="Courier New" w:hAnsi="Courier New"/>
          <w:sz w:val="18"/>
          <w:szCs w:val="18"/>
          <w:color w:val="auto"/>
        </w:rPr>
        <w:t>13G Page 7 of 14 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w:t>
      </w:r>
    </w:p>
    <w:p>
      <w:pPr>
        <w:spacing w:after="0" w:line="27"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26" w:lineRule="exact"/>
        <w:rPr>
          <w:sz w:val="20"/>
          <w:szCs w:val="20"/>
          <w:color w:val="auto"/>
        </w:rPr>
      </w:pPr>
    </w:p>
    <w:p>
      <w:pPr>
        <w:ind w:left="1140" w:hanging="432"/>
        <w:spacing w:after="0"/>
        <w:tabs>
          <w:tab w:leader="none" w:pos="11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68"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70" w:lineRule="exact"/>
        <w:rPr>
          <w:rFonts w:ascii="Courier New" w:cs="Courier New" w:eastAsia="Courier New" w:hAnsi="Courier New"/>
          <w:sz w:val="18"/>
          <w:szCs w:val="18"/>
          <w:color w:val="auto"/>
        </w:rPr>
      </w:pPr>
    </w:p>
    <w:p>
      <w:pPr>
        <w:ind w:left="1500" w:right="640" w:hanging="792"/>
        <w:spacing w:after="0" w:line="267" w:lineRule="auto"/>
        <w:tabs>
          <w:tab w:leader="none" w:pos="11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48" w:lineRule="exact"/>
        <w:rPr>
          <w:rFonts w:ascii="Courier New" w:cs="Courier New" w:eastAsia="Courier New" w:hAnsi="Courier New"/>
          <w:sz w:val="18"/>
          <w:szCs w:val="18"/>
          <w:color w:val="auto"/>
        </w:rPr>
      </w:pPr>
    </w:p>
    <w:p>
      <w:pPr>
        <w:ind w:left="1500" w:right="520" w:hanging="792"/>
        <w:spacing w:after="0" w:line="215" w:lineRule="exact"/>
        <w:tabs>
          <w:tab w:leader="none" w:pos="11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265"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268"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1" w:lineRule="exact"/>
        <w:rPr>
          <w:sz w:val="20"/>
          <w:szCs w:val="20"/>
          <w:color w:val="auto"/>
        </w:rPr>
      </w:pPr>
    </w:p>
    <w:p>
      <w:pPr>
        <w:ind w:left="15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271" w:lineRule="exact"/>
        <w:rPr>
          <w:sz w:val="20"/>
          <w:szCs w:val="20"/>
          <w:color w:val="auto"/>
        </w:rPr>
      </w:pPr>
    </w:p>
    <w:p>
      <w:pPr>
        <w:ind w:left="1500" w:right="1600" w:hanging="792"/>
        <w:spacing w:after="0" w:line="215" w:lineRule="exact"/>
        <w:tabs>
          <w:tab w:leader="none" w:pos="11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272" w:lineRule="exact"/>
        <w:rPr>
          <w:rFonts w:ascii="Courier New" w:cs="Courier New" w:eastAsia="Courier New" w:hAnsi="Courier New"/>
          <w:sz w:val="18"/>
          <w:szCs w:val="18"/>
          <w:color w:val="auto"/>
        </w:rPr>
      </w:pPr>
    </w:p>
    <w:p>
      <w:pPr>
        <w:ind w:left="1500" w:right="420" w:hanging="792"/>
        <w:spacing w:after="0" w:line="267" w:lineRule="auto"/>
        <w:tabs>
          <w:tab w:leader="none" w:pos="11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48" w:lineRule="exact"/>
        <w:rPr>
          <w:rFonts w:ascii="Courier New" w:cs="Courier New" w:eastAsia="Courier New" w:hAnsi="Courier New"/>
          <w:sz w:val="18"/>
          <w:szCs w:val="18"/>
          <w:color w:val="auto"/>
        </w:rPr>
      </w:pPr>
    </w:p>
    <w:p>
      <w:pPr>
        <w:ind w:left="1500" w:right="480" w:hanging="792"/>
        <w:spacing w:after="0" w:line="221" w:lineRule="exact"/>
        <w:tabs>
          <w:tab w:leader="none" w:pos="11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264"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268"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264" w:lineRule="exact"/>
        <w:rPr>
          <w:sz w:val="20"/>
          <w:szCs w:val="20"/>
          <w:color w:val="auto"/>
        </w:rPr>
      </w:pPr>
    </w:p>
    <w:p>
      <w:pPr>
        <w:ind w:left="7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spacing w:after="0" w:line="26"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296" w:lineRule="exact"/>
        <w:rPr>
          <w:sz w:val="20"/>
          <w:szCs w:val="20"/>
          <w:color w:val="auto"/>
        </w:rPr>
      </w:pPr>
    </w:p>
    <w:p>
      <w:pPr>
        <w:ind w:left="100"/>
        <w:spacing w:after="0"/>
        <w:tabs>
          <w:tab w:leader="none" w:pos="1060" w:val="left"/>
        </w:tabs>
        <w:rPr>
          <w:sz w:val="20"/>
          <w:szCs w:val="20"/>
          <w:color w:val="auto"/>
        </w:rPr>
      </w:pPr>
      <w:r>
        <w:rPr>
          <w:rFonts w:ascii="Courier New" w:cs="Courier New" w:eastAsia="Courier New" w:hAnsi="Courier New"/>
          <w:sz w:val="18"/>
          <w:szCs w:val="18"/>
          <w:color w:val="auto"/>
        </w:rPr>
        <w:t>Item 4.</w:t>
        <w:tab/>
        <w:t>Ownership</w:t>
      </w:r>
    </w:p>
    <w:p>
      <w:pPr>
        <w:spacing w:after="0" w:line="284" w:lineRule="exact"/>
        <w:rPr>
          <w:sz w:val="20"/>
          <w:szCs w:val="20"/>
          <w:color w:val="auto"/>
        </w:rPr>
      </w:pPr>
    </w:p>
    <w:p>
      <w:pPr>
        <w:ind w:left="140" w:hanging="39"/>
        <w:spacing w:after="0" w:line="254" w:lineRule="auto"/>
        <w:rPr>
          <w:sz w:val="20"/>
          <w:szCs w:val="20"/>
          <w:color w:val="auto"/>
        </w:rPr>
      </w:pPr>
      <w:r>
        <w:rPr>
          <w:rFonts w:ascii="Courier New" w:cs="Courier New" w:eastAsia="Courier New" w:hAnsi="Courier New"/>
          <w:sz w:val="18"/>
          <w:szCs w:val="18"/>
          <w:color w:val="auto"/>
        </w:rPr>
        <w:t>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13d-3 under the Act, the Investment Management Subsidiaries listed in this Item 4 may be deemed to be the beneficial owners of the securities reported in this Schedule 13G.</w:t>
      </w:r>
    </w:p>
    <w:p>
      <w:pPr>
        <w:spacing w:after="0" w:line="246" w:lineRule="exact"/>
        <w:rPr>
          <w:sz w:val="20"/>
          <w:szCs w:val="20"/>
          <w:color w:val="auto"/>
        </w:rPr>
      </w:pPr>
    </w:p>
    <w:p>
      <w:pPr>
        <w:ind w:left="140"/>
        <w:spacing w:after="0" w:line="254" w:lineRule="auto"/>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 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 the other hand, the FRI Aggregated Affiliates of information that relates to the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223520</wp:posOffset>
            </wp:positionV>
            <wp:extent cx="71532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760"/>
          </w:cols>
          <w:pgMar w:left="720" w:top="665" w:right="1419" w:bottom="168" w:gutter="0" w:footer="0" w:header="0"/>
        </w:sectPr>
      </w:pPr>
    </w:p>
    <w:bookmarkStart w:id="7" w:name="page8"/>
    <w:bookmarkEnd w:id="7"/>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pacing w:after="0" w:line="271" w:lineRule="exact"/>
        <w:rPr>
          <w:sz w:val="20"/>
          <w:szCs w:val="20"/>
          <w:color w:val="auto"/>
        </w:rPr>
      </w:pPr>
    </w:p>
    <w:p>
      <w:pPr>
        <w:ind w:left="240" w:right="40" w:hanging="39"/>
        <w:spacing w:after="0" w:line="251" w:lineRule="auto"/>
        <w:rPr>
          <w:sz w:val="20"/>
          <w:szCs w:val="20"/>
          <w:color w:val="auto"/>
        </w:rPr>
      </w:pPr>
      <w:r>
        <w:rPr>
          <w:rFonts w:ascii="Courier New" w:cs="Courier New" w:eastAsia="Courier New" w:hAnsi="Courier New"/>
          <w:sz w:val="18"/>
          <w:szCs w:val="18"/>
          <w:color w:val="auto"/>
        </w:rPr>
        <w:t>and investment powers over the securities owned by their respective investment management clients.</w:t>
      </w:r>
    </w:p>
    <w:p>
      <w:pPr>
        <w:spacing w:after="0" w:line="248" w:lineRule="exact"/>
        <w:rPr>
          <w:sz w:val="20"/>
          <w:szCs w:val="20"/>
          <w:color w:val="auto"/>
        </w:rPr>
      </w:pPr>
    </w:p>
    <w:p>
      <w:pPr>
        <w:ind w:left="240" w:right="320"/>
        <w:spacing w:after="0" w:line="253" w:lineRule="auto"/>
        <w:rPr>
          <w:sz w:val="20"/>
          <w:szCs w:val="20"/>
          <w:color w:val="auto"/>
        </w:rPr>
      </w:pPr>
      <w:r>
        <w:rPr>
          <w:rFonts w:ascii="Courier New" w:cs="Courier New" w:eastAsia="Courier New" w:hAnsi="Courier New"/>
          <w:sz w:val="18"/>
          <w:szCs w:val="18"/>
          <w:color w:val="auto"/>
        </w:rPr>
        <w:t>Consequently, FRI Disaggregated Affiliates report the securities over which they hold investment and voting power separately from the FRI Aggregated Affiliates for purposes of Section 13 of the Act.</w:t>
      </w:r>
    </w:p>
    <w:p>
      <w:pPr>
        <w:spacing w:after="0" w:line="260" w:lineRule="exact"/>
        <w:rPr>
          <w:sz w:val="20"/>
          <w:szCs w:val="20"/>
          <w:color w:val="auto"/>
        </w:rPr>
      </w:pPr>
    </w:p>
    <w:p>
      <w:pPr>
        <w:ind w:left="200" w:right="160"/>
        <w:spacing w:after="0" w:line="286" w:lineRule="auto"/>
        <w:rPr>
          <w:sz w:val="20"/>
          <w:szCs w:val="20"/>
          <w:color w:val="auto"/>
        </w:rPr>
      </w:pPr>
      <w:r>
        <w:rPr>
          <w:rFonts w:ascii="Courier New" w:cs="Courier New" w:eastAsia="Courier New" w:hAnsi="Courier New"/>
          <w:sz w:val="17"/>
          <w:szCs w:val="17"/>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ind w:left="200"/>
        <w:spacing w:after="0" w:line="223" w:lineRule="exact"/>
        <w:rPr>
          <w:sz w:val="20"/>
          <w:szCs w:val="20"/>
          <w:color w:val="auto"/>
        </w:rPr>
      </w:pPr>
      <w:r>
        <w:rPr>
          <w:rFonts w:ascii="Courier New" w:cs="Courier New" w:eastAsia="Courier New" w:hAnsi="Courier New"/>
          <w:sz w:val="18"/>
          <w:szCs w:val="18"/>
          <w:color w:val="auto"/>
        </w:rPr>
        <w:t>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304" w:lineRule="exact"/>
        <w:rPr>
          <w:sz w:val="20"/>
          <w:szCs w:val="20"/>
          <w:color w:val="auto"/>
        </w:rPr>
      </w:pPr>
    </w:p>
    <w:p>
      <w:pPr>
        <w:ind w:left="200" w:right="40"/>
        <w:spacing w:after="0" w:line="229"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74" w:lineRule="exact"/>
        <w:rPr>
          <w:sz w:val="20"/>
          <w:szCs w:val="20"/>
          <w:color w:val="auto"/>
        </w:rPr>
      </w:pPr>
    </w:p>
    <w:p>
      <w:pPr>
        <w:ind w:left="1400" w:right="6420" w:hanging="1192"/>
        <w:spacing w:after="0" w:line="532" w:lineRule="auto"/>
        <w:tabs>
          <w:tab w:leader="none" w:pos="6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2,650,231</w:t>
      </w:r>
    </w:p>
    <w:p>
      <w:pPr>
        <w:ind w:left="1460" w:hanging="652"/>
        <w:spacing w:after="0"/>
        <w:tabs>
          <w:tab w:leader="none" w:pos="14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rFonts w:ascii="Courier New" w:cs="Courier New" w:eastAsia="Courier New" w:hAnsi="Courier New"/>
          <w:sz w:val="18"/>
          <w:szCs w:val="18"/>
          <w:color w:val="auto"/>
        </w:rPr>
      </w:pPr>
    </w:p>
    <w:p>
      <w:pPr>
        <w:ind w:left="14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6.7%</w:t>
      </w:r>
    </w:p>
    <w:p>
      <w:pPr>
        <w:spacing w:after="0" w:line="241" w:lineRule="exact"/>
        <w:rPr>
          <w:rFonts w:ascii="Courier New" w:cs="Courier New" w:eastAsia="Courier New" w:hAnsi="Courier New"/>
          <w:sz w:val="18"/>
          <w:szCs w:val="18"/>
          <w:color w:val="auto"/>
        </w:rPr>
      </w:pPr>
    </w:p>
    <w:p>
      <w:pPr>
        <w:ind w:left="1460" w:hanging="652"/>
        <w:spacing w:after="0"/>
        <w:tabs>
          <w:tab w:leader="none" w:pos="14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68" w:lineRule="exact"/>
        <w:rPr>
          <w:rFonts w:ascii="Courier New" w:cs="Courier New" w:eastAsia="Courier New" w:hAnsi="Courier New"/>
          <w:sz w:val="18"/>
          <w:szCs w:val="18"/>
          <w:color w:val="auto"/>
        </w:rPr>
      </w:pPr>
    </w:p>
    <w:p>
      <w:pPr>
        <w:ind w:left="1740" w:hanging="532"/>
        <w:spacing w:after="0"/>
        <w:tabs>
          <w:tab w:leader="none" w:pos="1740" w:val="left"/>
        </w:tabs>
        <w:numPr>
          <w:ilvl w:val="2"/>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52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524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524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524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600</w:t>
            </w:r>
          </w:p>
        </w:tc>
      </w:tr>
      <w:tr>
        <w:trPr>
          <w:trHeight w:val="432"/>
        </w:trPr>
        <w:tc>
          <w:tcPr>
            <w:tcW w:w="524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2,616,731</w:t>
            </w:r>
          </w:p>
        </w:tc>
      </w:tr>
      <w:tr>
        <w:trPr>
          <w:trHeight w:val="432"/>
        </w:trPr>
        <w:tc>
          <w:tcPr>
            <w:tcW w:w="5240" w:type="dxa"/>
            <w:vAlign w:val="bottom"/>
          </w:tcPr>
          <w:p>
            <w:pPr>
              <w:spacing w:after="0"/>
              <w:rPr>
                <w:sz w:val="20"/>
                <w:szCs w:val="20"/>
                <w:color w:val="auto"/>
              </w:rPr>
            </w:pPr>
            <w:r>
              <w:rPr>
                <w:rFonts w:ascii="Courier New" w:cs="Courier New" w:eastAsia="Courier New" w:hAnsi="Courier New"/>
                <w:sz w:val="18"/>
                <w:szCs w:val="18"/>
                <w:color w:val="auto"/>
              </w:rPr>
              <w:t>Fiduciary Trust Company International:</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32,900</w:t>
            </w:r>
          </w:p>
        </w:tc>
      </w:tr>
    </w:tbl>
    <w:p>
      <w:pPr>
        <w:spacing w:after="0" w:line="244" w:lineRule="exact"/>
        <w:rPr>
          <w:sz w:val="20"/>
          <w:szCs w:val="20"/>
          <w:color w:val="auto"/>
        </w:rPr>
      </w:pPr>
    </w:p>
    <w:p>
      <w:pPr>
        <w:ind w:left="1700" w:right="3560" w:hanging="592"/>
        <w:spacing w:after="0" w:line="553" w:lineRule="auto"/>
        <w:tabs>
          <w:tab w:leader="none" w:pos="17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207645</wp:posOffset>
            </wp:positionV>
            <wp:extent cx="71532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60"/>
          </w:cols>
          <w:pgMar w:left="620" w:top="636" w:right="1419" w:bottom="1440" w:gutter="0" w:footer="0" w:header="0"/>
        </w:sectPr>
      </w:pPr>
    </w:p>
    <w:bookmarkStart w:id="8" w:name="page9"/>
    <w:bookmarkEnd w:id="8"/>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1760" w:hanging="752"/>
        <w:spacing w:after="0"/>
        <w:tabs>
          <w:tab w:leader="none" w:pos="17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52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524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524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524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2,616,731</w:t>
            </w:r>
          </w:p>
        </w:tc>
      </w:tr>
      <w:tr>
        <w:trPr>
          <w:trHeight w:val="432"/>
        </w:trPr>
        <w:tc>
          <w:tcPr>
            <w:tcW w:w="5240" w:type="dxa"/>
            <w:vAlign w:val="bottom"/>
          </w:tcPr>
          <w:p>
            <w:pPr>
              <w:spacing w:after="0"/>
              <w:rPr>
                <w:sz w:val="20"/>
                <w:szCs w:val="20"/>
                <w:color w:val="auto"/>
              </w:rPr>
            </w:pPr>
            <w:r>
              <w:rPr>
                <w:rFonts w:ascii="Courier New" w:cs="Courier New" w:eastAsia="Courier New" w:hAnsi="Courier New"/>
                <w:sz w:val="18"/>
                <w:szCs w:val="18"/>
                <w:color w:val="auto"/>
              </w:rPr>
              <w:t>Fiduciary Trust Company International:</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32,900</w:t>
            </w:r>
          </w:p>
        </w:tc>
      </w:tr>
      <w:tr>
        <w:trPr>
          <w:trHeight w:val="432"/>
        </w:trPr>
        <w:tc>
          <w:tcPr>
            <w:tcW w:w="524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600</w:t>
            </w:r>
          </w:p>
        </w:tc>
      </w:tr>
    </w:tbl>
    <w:p>
      <w:pPr>
        <w:spacing w:after="0" w:line="282" w:lineRule="exact"/>
        <w:rPr>
          <w:sz w:val="20"/>
          <w:szCs w:val="20"/>
          <w:color w:val="auto"/>
        </w:rPr>
      </w:pPr>
    </w:p>
    <w:p>
      <w:pPr>
        <w:ind w:left="1820" w:hanging="762"/>
        <w:spacing w:after="0"/>
        <w:tabs>
          <w:tab w:leader="none" w:pos="18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8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0</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298" w:lineRule="exact"/>
        <w:rPr>
          <w:sz w:val="20"/>
          <w:szCs w:val="20"/>
          <w:color w:val="auto"/>
        </w:rPr>
      </w:pPr>
    </w:p>
    <w:p>
      <w:pPr>
        <w:ind w:left="1100" w:right="859"/>
        <w:spacing w:after="0" w:line="291" w:lineRule="auto"/>
        <w:rPr>
          <w:sz w:val="20"/>
          <w:szCs w:val="20"/>
          <w:color w:val="auto"/>
        </w:rPr>
      </w:pPr>
      <w:r>
        <w:rPr>
          <w:rFonts w:ascii="Courier New" w:cs="Courier New" w:eastAsia="Courier New" w:hAnsi="Courier New"/>
          <w:sz w:val="17"/>
          <w:szCs w:val="17"/>
          <w:color w:val="auto"/>
        </w:rPr>
        <w:t>If this statement is being filed to report the fact that as of the date hereof the reporting person has ceased to be the beneficial owner of more than five percent of the class of securities, check the following [ ].</w:t>
      </w:r>
    </w:p>
    <w:p>
      <w:pPr>
        <w:spacing w:after="0" w:line="22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71" w:lineRule="exact"/>
        <w:rPr>
          <w:sz w:val="20"/>
          <w:szCs w:val="20"/>
          <w:color w:val="auto"/>
        </w:rPr>
      </w:pPr>
    </w:p>
    <w:p>
      <w:pPr>
        <w:ind w:left="1100" w:right="419"/>
        <w:spacing w:after="0" w:line="26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75" w:lineRule="exact"/>
        <w:rPr>
          <w:sz w:val="20"/>
          <w:szCs w:val="20"/>
          <w:color w:val="auto"/>
        </w:rPr>
      </w:pPr>
    </w:p>
    <w:p>
      <w:pPr>
        <w:ind w:left="1100" w:right="1099" w:hanging="899"/>
        <w:spacing w:after="0" w:line="283"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33"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9" w:name="page10"/>
    <w:bookmarkEnd w:id="9"/>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ectPr>
          <w:pgSz w:w="11900" w:h="16838" w:orient="portrait"/>
          <w:cols w:equalWidth="0" w:num="1">
            <w:col w:w="9839"/>
          </w:cols>
          <w:pgMar w:left="620" w:top="649" w:right="1440" w:bottom="1440" w:gutter="0" w:footer="0" w:header="0"/>
        </w:sectPr>
      </w:pPr>
    </w:p>
    <w:p>
      <w:pPr>
        <w:spacing w:after="0" w:line="282"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18"/>
          <w:szCs w:val="18"/>
          <w:color w:val="auto"/>
        </w:rPr>
        <w:t>Item 10.</w:t>
        <w:tab/>
        <w:t>Certification</w:t>
      </w:r>
    </w:p>
    <w:p>
      <w:pPr>
        <w:spacing w:after="0" w:line="271" w:lineRule="exact"/>
        <w:rPr>
          <w:sz w:val="20"/>
          <w:szCs w:val="20"/>
          <w:color w:val="auto"/>
        </w:rPr>
      </w:pPr>
    </w:p>
    <w:p>
      <w:pPr>
        <w:ind w:left="200" w:right="459"/>
        <w:spacing w:after="0" w:line="283" w:lineRule="auto"/>
        <w:rPr>
          <w:sz w:val="20"/>
          <w:szCs w:val="20"/>
          <w:color w:val="auto"/>
        </w:rPr>
      </w:pPr>
      <w:r>
        <w:rPr>
          <w:rFonts w:ascii="Courier New" w:cs="Courier New" w:eastAsia="Courier New" w:hAnsi="Courier New"/>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 other than activities solely in connection</w:t>
      </w:r>
    </w:p>
    <w:p>
      <w:pPr>
        <w:ind w:left="240"/>
        <w:spacing w:after="0"/>
        <w:rPr>
          <w:sz w:val="20"/>
          <w:szCs w:val="20"/>
          <w:color w:val="auto"/>
        </w:rPr>
      </w:pPr>
      <w:r>
        <w:rPr>
          <w:rFonts w:ascii="Courier New" w:cs="Courier New" w:eastAsia="Courier New" w:hAnsi="Courier New"/>
          <w:sz w:val="18"/>
          <w:szCs w:val="18"/>
          <w:color w:val="auto"/>
        </w:rPr>
        <w:t>with a nomination under §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0" w:right="679"/>
        <w:spacing w:after="0" w:line="297" w:lineRule="auto"/>
        <w:rPr>
          <w:sz w:val="20"/>
          <w:szCs w:val="20"/>
          <w:color w:val="auto"/>
        </w:rPr>
      </w:pPr>
      <w:r>
        <w:rPr>
          <w:rFonts w:ascii="Courier New" w:cs="Courier New" w:eastAsia="Courier New" w:hAnsi="Courier New"/>
          <w:sz w:val="17"/>
          <w:szCs w:val="17"/>
          <w:color w:val="auto"/>
        </w:rPr>
        <w:t>This report shall not be construed as an admission by the persons filing the report that they are the beneficial owner of any securities covered by this report.</w:t>
      </w:r>
    </w:p>
    <w:p>
      <w:pPr>
        <w:spacing w:after="0" w:line="22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2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8" w:lineRule="exact"/>
        <w:rPr>
          <w:sz w:val="20"/>
          <w:szCs w:val="20"/>
          <w:color w:val="auto"/>
        </w:rPr>
      </w:pPr>
    </w:p>
    <w:p>
      <w:pPr>
        <w:ind w:left="1100" w:right="859"/>
        <w:spacing w:after="0" w:line="297" w:lineRule="auto"/>
        <w:rPr>
          <w:sz w:val="20"/>
          <w:szCs w:val="20"/>
          <w:color w:val="auto"/>
        </w:rPr>
      </w:pPr>
      <w:r>
        <w:rPr>
          <w:rFonts w:ascii="Courier New" w:cs="Courier New" w:eastAsia="Courier New" w:hAnsi="Courier New"/>
          <w:sz w:val="17"/>
          <w:szCs w:val="17"/>
          <w:color w:val="auto"/>
        </w:rPr>
        <w:t>Exhibit B Limited Powers of Attorney for Section 13 Reporting Obligations Exhibit C Item 7 Identification and Classification of Subsidiaries</w:t>
      </w: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71" w:lineRule="exact"/>
        <w:rPr>
          <w:sz w:val="20"/>
          <w:szCs w:val="20"/>
          <w:color w:val="auto"/>
        </w:rPr>
      </w:pPr>
    </w:p>
    <w:p>
      <w:pPr>
        <w:ind w:left="200" w:right="679"/>
        <w:spacing w:after="0" w:line="26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6"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Dated:</w:t>
        <w:tab/>
        <w:t>January 25, 2021</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325" w:lineRule="exact"/>
        <w:rPr>
          <w:sz w:val="20"/>
          <w:szCs w:val="20"/>
          <w:color w:val="auto"/>
        </w:rPr>
      </w:pPr>
    </w:p>
    <w:p>
      <w:pPr>
        <w:ind w:left="20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E. ROSAS</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Virginia E. Rosas</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8" w:lineRule="exact"/>
        <w:rPr>
          <w:sz w:val="20"/>
          <w:szCs w:val="20"/>
          <w:color w:val="auto"/>
        </w:rPr>
      </w:pPr>
    </w:p>
    <w:p>
      <w:pPr>
        <w:ind w:left="960" w:right="143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960" w:right="99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57"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539115</wp:posOffset>
            </wp:positionV>
            <wp:extent cx="71532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49" w:right="1440" w:bottom="1440" w:gutter="0" w:footer="0" w:header="0"/>
          <w:type w:val="continuous"/>
        </w:sectPr>
      </w:pPr>
    </w:p>
    <w:bookmarkStart w:id="10" w:name="page11"/>
    <w:bookmarkEnd w:id="10"/>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839"/>
          </w:cols>
          <w:pgMar w:left="620" w:top="636" w:right="1440" w:bottom="1440" w:gutter="0" w:footer="0" w:header="0"/>
        </w:sectPr>
      </w:pPr>
    </w:p>
    <w:p>
      <w:pPr>
        <w:spacing w:after="0" w:line="30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9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71" w:lineRule="exact"/>
        <w:rPr>
          <w:sz w:val="20"/>
          <w:szCs w:val="20"/>
          <w:color w:val="auto"/>
        </w:rPr>
      </w:pPr>
    </w:p>
    <w:p>
      <w:pPr>
        <w:ind w:left="200" w:right="679"/>
        <w:spacing w:after="0" w:line="224"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7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the undersigned have executed this agreement on January 25, 2021.</w:t>
      </w:r>
    </w:p>
    <w:p>
      <w:pPr>
        <w:spacing w:after="0" w:line="27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325"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E. ROSAS</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Virginia E. Rosas</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8" w:lineRule="exact"/>
        <w:rPr>
          <w:sz w:val="20"/>
          <w:szCs w:val="20"/>
          <w:color w:val="auto"/>
        </w:rPr>
      </w:pPr>
    </w:p>
    <w:p>
      <w:pPr>
        <w:ind w:left="960" w:right="143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960" w:right="99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57"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539115</wp:posOffset>
            </wp:positionV>
            <wp:extent cx="71532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8"/>
          <w:szCs w:val="18"/>
          <w:color w:val="auto"/>
        </w:rPr>
        <w:t>CUSIP NO. 079823100</w:t>
      </w:r>
    </w:p>
    <w:p>
      <w:pPr>
        <w:spacing w:after="0" w:line="20" w:lineRule="exact"/>
        <w:rPr>
          <w:sz w:val="20"/>
          <w:szCs w:val="20"/>
          <w:color w:val="auto"/>
        </w:rPr>
      </w:pPr>
      <w:r>
        <w:rPr>
          <w:sz w:val="20"/>
          <w:szCs w:val="20"/>
          <w:color w:val="auto"/>
        </w:rPr>
        <w:br w:type="column"/>
      </w:r>
    </w:p>
    <w:p>
      <w:pPr>
        <w:ind w:left="2520"/>
        <w:spacing w:after="0"/>
        <w:rPr>
          <w:sz w:val="20"/>
          <w:szCs w:val="20"/>
          <w:color w:val="auto"/>
        </w:rPr>
      </w:pPr>
      <w:r>
        <w:rPr>
          <w:rFonts w:ascii="Courier New" w:cs="Courier New" w:eastAsia="Courier New" w:hAnsi="Courier New"/>
          <w:sz w:val="18"/>
          <w:szCs w:val="18"/>
          <w:color w:val="auto"/>
        </w:rPr>
        <w:t>13G</w:t>
      </w:r>
    </w:p>
    <w:p>
      <w:pPr>
        <w:spacing w:after="0" w:line="26" w:lineRule="exact"/>
        <w:rPr>
          <w:sz w:val="20"/>
          <w:szCs w:val="20"/>
          <w:color w:val="auto"/>
        </w:rPr>
      </w:pPr>
    </w:p>
    <w:p>
      <w:pPr>
        <w:ind w:left="2200"/>
        <w:spacing w:after="0"/>
        <w:rPr>
          <w:sz w:val="20"/>
          <w:szCs w:val="20"/>
          <w:color w:val="auto"/>
        </w:rPr>
      </w:pPr>
      <w:r>
        <w:rPr>
          <w:rFonts w:ascii="Courier New" w:cs="Courier New" w:eastAsia="Courier New" w:hAnsi="Courier New"/>
          <w:sz w:val="18"/>
          <w:szCs w:val="18"/>
          <w:color w:val="auto"/>
        </w:rPr>
        <w:t>EXHIBIT B</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14"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FOR SECTION 13 AND 16 REPORTING OBLIGATIONS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Page 12 of 14</w:t>
      </w:r>
    </w:p>
    <w:p>
      <w:pPr>
        <w:spacing w:after="0" w:line="875" w:lineRule="exact"/>
        <w:rPr>
          <w:sz w:val="20"/>
          <w:szCs w:val="20"/>
          <w:color w:val="auto"/>
        </w:rPr>
      </w:pPr>
    </w:p>
    <w:p>
      <w:pPr>
        <w:sectPr>
          <w:pgSz w:w="11900" w:h="16838" w:orient="portrait"/>
          <w:cols w:equalWidth="0" w:num="3">
            <w:col w:w="2360" w:space="400"/>
            <w:col w:w="5180" w:space="680"/>
            <w:col w:w="2620"/>
          </w:cols>
          <w:pgMar w:left="320" w:top="636" w:right="339" w:bottom="1440" w:gutter="0" w:footer="0" w:header="0"/>
        </w:sectPr>
      </w:pPr>
    </w:p>
    <w:p>
      <w:pPr>
        <w:spacing w:after="0" w:line="66" w:lineRule="exact"/>
        <w:rPr>
          <w:sz w:val="20"/>
          <w:szCs w:val="20"/>
          <w:color w:val="auto"/>
        </w:rPr>
      </w:pPr>
    </w:p>
    <w:p>
      <w:pPr>
        <w:ind w:firstLine="500"/>
        <w:spacing w:after="0" w:line="253"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Aliya S. Gordon, Steven J. Gray, Kimberly H. Novotny, Virginia E. Rosas, Navid J. Tofigh and Lori A. Weber each acting individually, as the undersigned’s true and lawful attorney-in-fact, with full power and authority as hereinafter described on behalf of and in the name, place and stead of the undersigned to:</w:t>
      </w:r>
    </w:p>
    <w:p>
      <w:pPr>
        <w:spacing w:after="0" w:line="248" w:lineRule="exact"/>
        <w:rPr>
          <w:sz w:val="20"/>
          <w:szCs w:val="20"/>
          <w:color w:val="auto"/>
        </w:rPr>
      </w:pPr>
    </w:p>
    <w:p>
      <w:pPr>
        <w:ind w:firstLine="548"/>
        <w:spacing w:after="0" w:line="253" w:lineRule="auto"/>
        <w:tabs>
          <w:tab w:leader="none" w:pos="86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w:t>
      </w:r>
    </w:p>
    <w:p>
      <w:pPr>
        <w:spacing w:after="0" w:line="250" w:lineRule="exact"/>
        <w:rPr>
          <w:rFonts w:ascii="Courier New" w:cs="Courier New" w:eastAsia="Courier New" w:hAnsi="Courier New"/>
          <w:sz w:val="18"/>
          <w:szCs w:val="18"/>
          <w:color w:val="auto"/>
        </w:rPr>
      </w:pPr>
    </w:p>
    <w:p>
      <w:pPr>
        <w:ind w:firstLine="548"/>
        <w:spacing w:after="0" w:line="253" w:lineRule="auto"/>
        <w:tabs>
          <w:tab w:leader="none" w:pos="86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5" w:lineRule="exact"/>
        <w:rPr>
          <w:rFonts w:ascii="Courier New" w:cs="Courier New" w:eastAsia="Courier New" w:hAnsi="Courier New"/>
          <w:sz w:val="18"/>
          <w:szCs w:val="18"/>
          <w:color w:val="auto"/>
        </w:rPr>
      </w:pPr>
    </w:p>
    <w:p>
      <w:pPr>
        <w:ind w:firstLine="548"/>
        <w:spacing w:after="0" w:line="251" w:lineRule="auto"/>
        <w:tabs>
          <w:tab w:leader="none" w:pos="86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24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14" w:lineRule="exact"/>
        <w:rPr>
          <w:sz w:val="20"/>
          <w:szCs w:val="20"/>
          <w:color w:val="auto"/>
        </w:rPr>
      </w:pPr>
    </w:p>
    <w:p>
      <w:pPr>
        <w:ind w:right="220" w:firstLine="548"/>
        <w:spacing w:after="0" w:line="253" w:lineRule="auto"/>
        <w:tabs>
          <w:tab w:leader="none" w:pos="86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attorney-in-fact to act in their discretion on information provided to such attorney-in-fact without independent verification of such information;</w:t>
      </w:r>
    </w:p>
    <w:p>
      <w:pPr>
        <w:spacing w:after="0" w:line="3" w:lineRule="exact"/>
        <w:rPr>
          <w:rFonts w:ascii="Courier New" w:cs="Courier New" w:eastAsia="Courier New" w:hAnsi="Courier New"/>
          <w:sz w:val="18"/>
          <w:szCs w:val="18"/>
          <w:color w:val="auto"/>
        </w:rPr>
      </w:pPr>
    </w:p>
    <w:p>
      <w:pPr>
        <w:ind w:firstLine="548"/>
        <w:spacing w:after="0" w:line="253" w:lineRule="auto"/>
        <w:tabs>
          <w:tab w:leader="none" w:pos="86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w:t>
      </w:r>
    </w:p>
    <w:p>
      <w:pPr>
        <w:spacing w:after="0" w:line="3" w:lineRule="exact"/>
        <w:rPr>
          <w:rFonts w:ascii="Courier New" w:cs="Courier New" w:eastAsia="Courier New" w:hAnsi="Courier New"/>
          <w:sz w:val="18"/>
          <w:szCs w:val="18"/>
          <w:color w:val="auto"/>
        </w:rPr>
      </w:pPr>
    </w:p>
    <w:p>
      <w:pPr>
        <w:ind w:right="220" w:firstLine="548"/>
        <w:spacing w:after="0" w:line="253" w:lineRule="auto"/>
        <w:tabs>
          <w:tab w:leader="none" w:pos="86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 w:lineRule="exact"/>
        <w:rPr>
          <w:rFonts w:ascii="Courier New" w:cs="Courier New" w:eastAsia="Courier New" w:hAnsi="Courier New"/>
          <w:sz w:val="18"/>
          <w:szCs w:val="18"/>
          <w:color w:val="auto"/>
        </w:rPr>
      </w:pPr>
    </w:p>
    <w:p>
      <w:pPr>
        <w:ind w:left="880" w:hanging="332"/>
        <w:spacing w:after="0"/>
        <w:tabs>
          <w:tab w:leader="none" w:pos="8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w:t>
      </w:r>
    </w:p>
    <w:p>
      <w:pPr>
        <w:spacing w:after="0" w:line="14" w:lineRule="exact"/>
        <w:rPr>
          <w:rFonts w:ascii="Courier New" w:cs="Courier New" w:eastAsia="Courier New" w:hAnsi="Courier New"/>
          <w:sz w:val="18"/>
          <w:szCs w:val="18"/>
          <w:color w:val="auto"/>
        </w:rPr>
      </w:pPr>
    </w:p>
    <w:p>
      <w:pPr>
        <w:ind w:right="120"/>
        <w:spacing w:after="0" w:line="251"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the undersigned’s obligations under the Exchange Act, including without limitation, the reporting requirements under Section 16 of the Exchange Act.</w:t>
      </w:r>
    </w:p>
    <w:p>
      <w:pPr>
        <w:spacing w:after="0" w:line="248" w:lineRule="exact"/>
        <w:rPr>
          <w:sz w:val="20"/>
          <w:szCs w:val="20"/>
          <w:color w:val="auto"/>
        </w:rPr>
      </w:pPr>
    </w:p>
    <w:p>
      <w:pPr>
        <w:ind w:firstLine="540"/>
        <w:spacing w:after="0" w:line="253" w:lineRule="auto"/>
        <w:rPr>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w:t>
      </w:r>
    </w:p>
    <w:p>
      <w:pPr>
        <w:spacing w:after="0" w:line="7" w:lineRule="exact"/>
        <w:rPr>
          <w:sz w:val="20"/>
          <w:szCs w:val="20"/>
          <w:color w:val="auto"/>
        </w:rPr>
      </w:pPr>
    </w:p>
    <w:p>
      <w:pPr>
        <w:ind w:right="1080" w:firstLine="540"/>
        <w:spacing w:after="0" w:line="251"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attorney-in-fact.</w:t>
      </w:r>
    </w:p>
    <w:p>
      <w:pPr>
        <w:spacing w:after="0" w:line="5" w:lineRule="exact"/>
        <w:rPr>
          <w:sz w:val="20"/>
          <w:szCs w:val="20"/>
          <w:color w:val="auto"/>
        </w:rPr>
      </w:pPr>
    </w:p>
    <w:p>
      <w:pPr>
        <w:ind w:right="120" w:firstLine="540"/>
        <w:spacing w:after="0" w:line="251"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 of this 8th day of April, 2020.</w:t>
      </w:r>
    </w:p>
    <w:p>
      <w:pPr>
        <w:spacing w:after="0" w:line="260" w:lineRule="exact"/>
        <w:rPr>
          <w:sz w:val="20"/>
          <w:szCs w:val="20"/>
          <w:color w:val="auto"/>
        </w:rPr>
      </w:pPr>
    </w:p>
    <w:p>
      <w:pPr>
        <w:ind w:left="6300"/>
        <w:spacing w:after="0"/>
        <w:rPr>
          <w:sz w:val="20"/>
          <w:szCs w:val="20"/>
          <w:color w:val="auto"/>
        </w:rPr>
      </w:pPr>
      <w:r>
        <w:rPr>
          <w:rFonts w:ascii="Courier New" w:cs="Courier New" w:eastAsia="Courier New" w:hAnsi="Courier New"/>
          <w:sz w:val="18"/>
          <w:szCs w:val="18"/>
          <w:u w:val="single" w:color="auto"/>
          <w:color w:val="auto"/>
        </w:rPr>
        <w:t>/s/ Charles B. Johnson</w:t>
      </w:r>
    </w:p>
    <w:p>
      <w:pPr>
        <w:spacing w:after="0" w:line="26" w:lineRule="exact"/>
        <w:rPr>
          <w:sz w:val="20"/>
          <w:szCs w:val="20"/>
          <w:color w:val="auto"/>
        </w:rPr>
      </w:pPr>
    </w:p>
    <w:p>
      <w:pPr>
        <w:ind w:left="6300"/>
        <w:spacing w:after="0"/>
        <w:rPr>
          <w:sz w:val="20"/>
          <w:szCs w:val="20"/>
          <w:color w:val="auto"/>
        </w:rPr>
      </w:pPr>
      <w:r>
        <w:rPr>
          <w:rFonts w:ascii="Courier New" w:cs="Courier New" w:eastAsia="Courier New" w:hAnsi="Courier New"/>
          <w:sz w:val="18"/>
          <w:szCs w:val="18"/>
          <w:color w:val="auto"/>
        </w:rPr>
        <w:t>Signature</w:t>
      </w:r>
    </w:p>
    <w:p>
      <w:pPr>
        <w:spacing w:after="0" w:line="269" w:lineRule="exact"/>
        <w:rPr>
          <w:sz w:val="20"/>
          <w:szCs w:val="20"/>
          <w:color w:val="auto"/>
        </w:rPr>
      </w:pPr>
    </w:p>
    <w:p>
      <w:pPr>
        <w:ind w:left="6300"/>
        <w:spacing w:after="0"/>
        <w:rPr>
          <w:sz w:val="20"/>
          <w:szCs w:val="20"/>
          <w:color w:val="auto"/>
        </w:rPr>
      </w:pPr>
      <w:r>
        <w:rPr>
          <w:rFonts w:ascii="Courier New" w:cs="Courier New" w:eastAsia="Courier New" w:hAnsi="Courier New"/>
          <w:sz w:val="18"/>
          <w:szCs w:val="18"/>
          <w:color w:val="auto"/>
        </w:rPr>
        <w:t>Charles B.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-24130</wp:posOffset>
            </wp:positionV>
            <wp:extent cx="1576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76705" cy="8255"/>
                    </a:xfrm>
                    <a:prstGeom prst="rect">
                      <a:avLst/>
                    </a:prstGeom>
                    <a:noFill/>
                  </pic:spPr>
                </pic:pic>
              </a:graphicData>
            </a:graphic>
          </wp:anchor>
        </w:drawing>
      </w:r>
    </w:p>
    <w:p>
      <w:pPr>
        <w:spacing w:after="0" w:line="6" w:lineRule="exact"/>
        <w:rPr>
          <w:sz w:val="20"/>
          <w:szCs w:val="20"/>
          <w:color w:val="auto"/>
        </w:rPr>
      </w:pPr>
    </w:p>
    <w:p>
      <w:pPr>
        <w:ind w:left="63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71532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8"/>
          <w:szCs w:val="18"/>
          <w:color w:val="auto"/>
        </w:rPr>
        <w:t>CUSIP NO. 079823100</w:t>
      </w:r>
    </w:p>
    <w:p>
      <w:pPr>
        <w:spacing w:after="0" w:line="20" w:lineRule="exact"/>
        <w:rPr>
          <w:sz w:val="20"/>
          <w:szCs w:val="20"/>
          <w:color w:val="auto"/>
        </w:rPr>
      </w:pPr>
      <w:r>
        <w:rPr>
          <w:sz w:val="20"/>
          <w:szCs w:val="20"/>
          <w:color w:val="auto"/>
        </w:rPr>
        <w:br w:type="column"/>
      </w:r>
    </w:p>
    <w:p>
      <w:pPr>
        <w:jc w:val="center"/>
        <w:ind w:right="2300"/>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Page 13 of 14</w:t>
      </w:r>
    </w:p>
    <w:p>
      <w:pPr>
        <w:spacing w:after="0" w:line="209" w:lineRule="exact"/>
        <w:rPr>
          <w:sz w:val="20"/>
          <w:szCs w:val="20"/>
          <w:color w:val="auto"/>
        </w:rPr>
      </w:pPr>
    </w:p>
    <w:p>
      <w:pPr>
        <w:sectPr>
          <w:pgSz w:w="11900" w:h="16838" w:orient="portrait"/>
          <w:cols w:equalWidth="0" w:num="3">
            <w:col w:w="4560" w:space="720"/>
            <w:col w:w="2620" w:space="720"/>
            <w:col w:w="2620"/>
          </w:cols>
          <w:pgMar w:left="320" w:top="636" w:right="339" w:bottom="1440" w:gutter="0" w:footer="0" w:header="0"/>
        </w:sectPr>
      </w:pPr>
    </w:p>
    <w:p>
      <w:pPr>
        <w:spacing w:after="0" w:line="69" w:lineRule="exact"/>
        <w:rPr>
          <w:sz w:val="20"/>
          <w:szCs w:val="20"/>
          <w:color w:val="auto"/>
        </w:rPr>
      </w:pPr>
    </w:p>
    <w:p>
      <w:pPr>
        <w:ind w:left="4520"/>
        <w:spacing w:after="0"/>
        <w:rPr>
          <w:sz w:val="20"/>
          <w:szCs w:val="20"/>
          <w:color w:val="auto"/>
        </w:rPr>
      </w:pPr>
      <w:r>
        <w:rPr>
          <w:rFonts w:ascii="Courier New" w:cs="Courier New" w:eastAsia="Courier New" w:hAnsi="Courier New"/>
          <w:sz w:val="18"/>
          <w:szCs w:val="18"/>
          <w:color w:val="auto"/>
        </w:rPr>
        <w:t>LIMITED POWER OF ATTORNEY</w:t>
      </w:r>
    </w:p>
    <w:p>
      <w:pPr>
        <w:spacing w:after="0" w:line="1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FOR SECTION 13 AND 16 REPORTING OBLIGATIONS</w:t>
      </w:r>
    </w:p>
    <w:p>
      <w:pPr>
        <w:sectPr>
          <w:pgSz w:w="11900" w:h="16838" w:orient="portrait"/>
          <w:cols w:equalWidth="0" w:num="1">
            <w:col w:w="11240"/>
          </w:cols>
          <w:pgMar w:left="320" w:top="636" w:right="339" w:bottom="1440" w:gutter="0" w:footer="0" w:header="0"/>
          <w:type w:val="continuous"/>
        </w:sectPr>
      </w:pPr>
    </w:p>
    <w:p>
      <w:pPr>
        <w:spacing w:after="0" w:line="266" w:lineRule="exact"/>
        <w:rPr>
          <w:sz w:val="20"/>
          <w:szCs w:val="20"/>
          <w:color w:val="auto"/>
        </w:rPr>
      </w:pPr>
    </w:p>
    <w:p>
      <w:pPr>
        <w:ind w:firstLine="540"/>
        <w:spacing w:after="0" w:line="253"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Aliya S. Gordon, Steven J. Gray, Kimberly H. Novotny, Virginia E. Rosas, Navid J. Tofigh and Lori A. Weber each acting individually, as the undersigned’s true and lawful attorney-in-fact, with full power and authority as hereinafter described on behalf of and in the name, place and stead of the undersigned to:</w:t>
      </w:r>
    </w:p>
    <w:p>
      <w:pPr>
        <w:spacing w:after="0" w:line="248" w:lineRule="exact"/>
        <w:rPr>
          <w:sz w:val="20"/>
          <w:szCs w:val="20"/>
          <w:color w:val="auto"/>
        </w:rPr>
      </w:pPr>
    </w:p>
    <w:p>
      <w:pPr>
        <w:ind w:firstLine="548"/>
        <w:spacing w:after="0" w:line="253" w:lineRule="auto"/>
        <w:tabs>
          <w:tab w:leader="none" w:pos="86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w:t>
      </w:r>
    </w:p>
    <w:p>
      <w:pPr>
        <w:spacing w:after="0" w:line="250" w:lineRule="exact"/>
        <w:rPr>
          <w:rFonts w:ascii="Courier New" w:cs="Courier New" w:eastAsia="Courier New" w:hAnsi="Courier New"/>
          <w:sz w:val="18"/>
          <w:szCs w:val="18"/>
          <w:color w:val="auto"/>
        </w:rPr>
      </w:pPr>
    </w:p>
    <w:p>
      <w:pPr>
        <w:ind w:firstLine="548"/>
        <w:spacing w:after="0" w:line="253" w:lineRule="auto"/>
        <w:tabs>
          <w:tab w:leader="none" w:pos="86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5" w:lineRule="exact"/>
        <w:rPr>
          <w:rFonts w:ascii="Courier New" w:cs="Courier New" w:eastAsia="Courier New" w:hAnsi="Courier New"/>
          <w:sz w:val="18"/>
          <w:szCs w:val="18"/>
          <w:color w:val="auto"/>
        </w:rPr>
      </w:pPr>
    </w:p>
    <w:p>
      <w:pPr>
        <w:ind w:firstLine="548"/>
        <w:spacing w:after="0" w:line="251" w:lineRule="auto"/>
        <w:tabs>
          <w:tab w:leader="none" w:pos="86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24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57" w:lineRule="exact"/>
        <w:rPr>
          <w:sz w:val="20"/>
          <w:szCs w:val="20"/>
          <w:color w:val="auto"/>
        </w:rPr>
      </w:pPr>
    </w:p>
    <w:p>
      <w:pPr>
        <w:ind w:right="220" w:firstLine="548"/>
        <w:spacing w:after="0" w:line="253" w:lineRule="auto"/>
        <w:tabs>
          <w:tab w:leader="none" w:pos="86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attorney-in-fact to act in their discretion on information provided to such attorney-in-fact without independent verification of such information;</w:t>
      </w:r>
    </w:p>
    <w:p>
      <w:pPr>
        <w:spacing w:after="0" w:line="3" w:lineRule="exact"/>
        <w:rPr>
          <w:rFonts w:ascii="Courier New" w:cs="Courier New" w:eastAsia="Courier New" w:hAnsi="Courier New"/>
          <w:sz w:val="18"/>
          <w:szCs w:val="18"/>
          <w:color w:val="auto"/>
        </w:rPr>
      </w:pPr>
    </w:p>
    <w:p>
      <w:pPr>
        <w:ind w:firstLine="548"/>
        <w:spacing w:after="0" w:line="253" w:lineRule="auto"/>
        <w:tabs>
          <w:tab w:leader="none" w:pos="86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w:t>
      </w:r>
    </w:p>
    <w:p>
      <w:pPr>
        <w:spacing w:after="0" w:line="3" w:lineRule="exact"/>
        <w:rPr>
          <w:rFonts w:ascii="Courier New" w:cs="Courier New" w:eastAsia="Courier New" w:hAnsi="Courier New"/>
          <w:sz w:val="18"/>
          <w:szCs w:val="18"/>
          <w:color w:val="auto"/>
        </w:rPr>
      </w:pPr>
    </w:p>
    <w:p>
      <w:pPr>
        <w:ind w:right="220" w:firstLine="548"/>
        <w:spacing w:after="0" w:line="253" w:lineRule="auto"/>
        <w:tabs>
          <w:tab w:leader="none" w:pos="86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 w:lineRule="exact"/>
        <w:rPr>
          <w:rFonts w:ascii="Courier New" w:cs="Courier New" w:eastAsia="Courier New" w:hAnsi="Courier New"/>
          <w:sz w:val="18"/>
          <w:szCs w:val="18"/>
          <w:color w:val="auto"/>
        </w:rPr>
      </w:pPr>
    </w:p>
    <w:p>
      <w:pPr>
        <w:ind w:left="880" w:hanging="332"/>
        <w:spacing w:after="0"/>
        <w:tabs>
          <w:tab w:leader="none" w:pos="8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w:t>
      </w:r>
    </w:p>
    <w:p>
      <w:pPr>
        <w:spacing w:after="0" w:line="14" w:lineRule="exact"/>
        <w:rPr>
          <w:rFonts w:ascii="Courier New" w:cs="Courier New" w:eastAsia="Courier New" w:hAnsi="Courier New"/>
          <w:sz w:val="18"/>
          <w:szCs w:val="18"/>
          <w:color w:val="auto"/>
        </w:rPr>
      </w:pPr>
    </w:p>
    <w:p>
      <w:pPr>
        <w:ind w:right="120"/>
        <w:spacing w:after="0" w:line="251"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the undersigned’s obligations under the Exchange Act, including without limitation, the reporting requirements under Section 16 of the Exchange Act.</w:t>
      </w:r>
    </w:p>
    <w:p>
      <w:pPr>
        <w:spacing w:after="0" w:line="248" w:lineRule="exact"/>
        <w:rPr>
          <w:sz w:val="20"/>
          <w:szCs w:val="20"/>
          <w:color w:val="auto"/>
        </w:rPr>
      </w:pPr>
    </w:p>
    <w:p>
      <w:pPr>
        <w:ind w:firstLine="540"/>
        <w:spacing w:after="0" w:line="253" w:lineRule="auto"/>
        <w:rPr>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w:t>
      </w:r>
    </w:p>
    <w:p>
      <w:pPr>
        <w:spacing w:after="0" w:line="7" w:lineRule="exact"/>
        <w:rPr>
          <w:sz w:val="20"/>
          <w:szCs w:val="20"/>
          <w:color w:val="auto"/>
        </w:rPr>
      </w:pPr>
    </w:p>
    <w:p>
      <w:pPr>
        <w:ind w:right="1080" w:firstLine="540"/>
        <w:spacing w:after="0" w:line="251"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attorney-in-fact.</w:t>
      </w:r>
    </w:p>
    <w:p>
      <w:pPr>
        <w:spacing w:after="0" w:line="5" w:lineRule="exact"/>
        <w:rPr>
          <w:sz w:val="20"/>
          <w:szCs w:val="20"/>
          <w:color w:val="auto"/>
        </w:rPr>
      </w:pPr>
    </w:p>
    <w:p>
      <w:pPr>
        <w:ind w:right="120" w:firstLine="540"/>
        <w:spacing w:after="0" w:line="251"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 of this 8th day of April, 2020.</w:t>
      </w:r>
    </w:p>
    <w:p>
      <w:pPr>
        <w:spacing w:after="0" w:line="260"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26"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Signature</w:t>
      </w:r>
    </w:p>
    <w:p>
      <w:pPr>
        <w:spacing w:after="0" w:line="269"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Rupert H. Johnson,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-24130</wp:posOffset>
            </wp:positionV>
            <wp:extent cx="1713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3865" cy="8890"/>
                    </a:xfrm>
                    <a:prstGeom prst="rect">
                      <a:avLst/>
                    </a:prstGeom>
                    <a:noFill/>
                  </pic:spPr>
                </pic:pic>
              </a:graphicData>
            </a:graphic>
          </wp:anchor>
        </w:drawing>
      </w:r>
    </w:p>
    <w:p>
      <w:pPr>
        <w:spacing w:after="0" w:line="6"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715327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20"/>
                <w:szCs w:val="20"/>
                <w:color w:val="auto"/>
              </w:rPr>
            </w:pPr>
            <w:r>
              <w:rPr>
                <w:rFonts w:ascii="Courier New" w:cs="Courier New" w:eastAsia="Courier New" w:hAnsi="Courier New"/>
                <w:sz w:val="18"/>
                <w:szCs w:val="18"/>
                <w:color w:val="auto"/>
              </w:rPr>
              <w:t>CUSIP NO. 079823100</w:t>
            </w:r>
          </w:p>
        </w:tc>
        <w:tc>
          <w:tcPr>
            <w:tcW w:w="1400" w:type="dxa"/>
            <w:vAlign w:val="bottom"/>
          </w:tcPr>
          <w:p>
            <w:pPr>
              <w:ind w:left="380"/>
              <w:spacing w:after="0"/>
              <w:rPr>
                <w:sz w:val="20"/>
                <w:szCs w:val="20"/>
                <w:color w:val="auto"/>
              </w:rPr>
            </w:pPr>
            <w:r>
              <w:rPr>
                <w:rFonts w:ascii="Courier New" w:cs="Courier New" w:eastAsia="Courier New" w:hAnsi="Courier New"/>
                <w:sz w:val="18"/>
                <w:szCs w:val="18"/>
                <w:color w:val="auto"/>
              </w:rPr>
              <w:t>13G</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2"/>
          </w:tcPr>
          <w:p>
            <w:pPr>
              <w:ind w:left="940"/>
              <w:spacing w:after="0"/>
              <w:rPr>
                <w:sz w:val="20"/>
                <w:szCs w:val="20"/>
                <w:color w:val="auto"/>
              </w:rPr>
            </w:pPr>
            <w:r>
              <w:rPr>
                <w:rFonts w:ascii="Courier New" w:cs="Courier New" w:eastAsia="Courier New" w:hAnsi="Courier New"/>
                <w:sz w:val="18"/>
                <w:szCs w:val="18"/>
                <w:color w:val="auto"/>
                <w:w w:val="98"/>
              </w:rPr>
              <w:t>Page 14 of 14</w:t>
            </w:r>
          </w:p>
        </w:tc>
      </w:tr>
      <w:tr>
        <w:trPr>
          <w:trHeight w:val="351"/>
        </w:trPr>
        <w:tc>
          <w:tcPr>
            <w:tcW w:w="4600" w:type="dxa"/>
            <w:vAlign w:val="bottom"/>
          </w:tcPr>
          <w:p>
            <w:pPr>
              <w:ind w:left="200"/>
              <w:spacing w:after="0"/>
              <w:rPr>
                <w:sz w:val="20"/>
                <w:szCs w:val="20"/>
                <w:color w:val="auto"/>
              </w:rPr>
            </w:pPr>
            <w:r>
              <w:rPr>
                <w:rFonts w:ascii="Courier New" w:cs="Courier New" w:eastAsia="Courier New" w:hAnsi="Courier New"/>
                <w:sz w:val="18"/>
                <w:szCs w:val="18"/>
                <w:color w:val="auto"/>
              </w:rPr>
              <w:t>EXHIBIT C</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18"/>
        </w:trPr>
        <w:tc>
          <w:tcPr>
            <w:tcW w:w="4600" w:type="dxa"/>
            <w:vAlign w:val="bottom"/>
          </w:tcPr>
          <w:p>
            <w:pPr>
              <w:ind w:left="200"/>
              <w:spacing w:after="0"/>
              <w:rPr>
                <w:sz w:val="20"/>
                <w:szCs w:val="20"/>
                <w:color w:val="auto"/>
              </w:rPr>
            </w:pPr>
            <w:r>
              <w:rPr>
                <w:rFonts w:ascii="Courier New" w:cs="Courier New" w:eastAsia="Courier New" w:hAnsi="Courier New"/>
                <w:sz w:val="18"/>
                <w:szCs w:val="18"/>
                <w:color w:val="auto"/>
              </w:rPr>
              <w:t>Franklin Advisers, Inc.</w:t>
            </w:r>
          </w:p>
        </w:tc>
        <w:tc>
          <w:tcPr>
            <w:tcW w:w="1400" w:type="dxa"/>
            <w:vAlign w:val="bottom"/>
          </w:tcPr>
          <w:p>
            <w:pPr>
              <w:spacing w:after="0"/>
              <w:rPr>
                <w:sz w:val="24"/>
                <w:szCs w:val="24"/>
                <w:color w:val="auto"/>
              </w:rPr>
            </w:pPr>
          </w:p>
        </w:tc>
        <w:tc>
          <w:tcPr>
            <w:tcW w:w="1180" w:type="dxa"/>
            <w:vAlign w:val="bottom"/>
          </w:tcPr>
          <w:p>
            <w:pPr>
              <w:ind w:left="680"/>
              <w:spacing w:after="0"/>
              <w:rPr>
                <w:sz w:val="20"/>
                <w:szCs w:val="20"/>
                <w:color w:val="auto"/>
              </w:rPr>
            </w:pPr>
            <w:r>
              <w:rPr>
                <w:rFonts w:ascii="Courier New" w:cs="Courier New" w:eastAsia="Courier New" w:hAnsi="Courier New"/>
                <w:sz w:val="18"/>
                <w:szCs w:val="18"/>
                <w:color w:val="auto"/>
              </w:rPr>
              <w:t>Item</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Classification:</w:t>
            </w:r>
          </w:p>
        </w:tc>
        <w:tc>
          <w:tcPr>
            <w:tcW w:w="600" w:type="dxa"/>
            <w:vAlign w:val="bottom"/>
          </w:tcPr>
          <w:p>
            <w:pPr>
              <w:ind w:left="40"/>
              <w:spacing w:after="0"/>
              <w:rPr>
                <w:sz w:val="20"/>
                <w:szCs w:val="20"/>
                <w:color w:val="auto"/>
              </w:rPr>
            </w:pPr>
            <w:r>
              <w:rPr>
                <w:rFonts w:ascii="Courier New" w:cs="Courier New" w:eastAsia="Courier New" w:hAnsi="Courier New"/>
                <w:sz w:val="18"/>
                <w:szCs w:val="18"/>
                <w:color w:val="auto"/>
              </w:rPr>
              <w:t>3(e)</w:t>
            </w:r>
          </w:p>
        </w:tc>
      </w:tr>
      <w:tr>
        <w:trPr>
          <w:trHeight w:val="418"/>
        </w:trPr>
        <w:tc>
          <w:tcPr>
            <w:tcW w:w="4600" w:type="dxa"/>
            <w:vAlign w:val="bottom"/>
          </w:tcPr>
          <w:p>
            <w:pPr>
              <w:ind w:left="200"/>
              <w:spacing w:after="0"/>
              <w:rPr>
                <w:sz w:val="20"/>
                <w:szCs w:val="20"/>
                <w:color w:val="auto"/>
              </w:rPr>
            </w:pPr>
            <w:r>
              <w:rPr>
                <w:rFonts w:ascii="Courier New" w:cs="Courier New" w:eastAsia="Courier New" w:hAnsi="Courier New"/>
                <w:sz w:val="18"/>
                <w:szCs w:val="18"/>
                <w:color w:val="auto"/>
              </w:rPr>
              <w:t>Franklin Advisory Services, LLC</w:t>
            </w:r>
          </w:p>
        </w:tc>
        <w:tc>
          <w:tcPr>
            <w:tcW w:w="1400" w:type="dxa"/>
            <w:vAlign w:val="bottom"/>
          </w:tcPr>
          <w:p>
            <w:pPr>
              <w:spacing w:after="0"/>
              <w:rPr>
                <w:sz w:val="24"/>
                <w:szCs w:val="24"/>
                <w:color w:val="auto"/>
              </w:rPr>
            </w:pPr>
          </w:p>
        </w:tc>
        <w:tc>
          <w:tcPr>
            <w:tcW w:w="1180" w:type="dxa"/>
            <w:vAlign w:val="bottom"/>
          </w:tcPr>
          <w:p>
            <w:pPr>
              <w:ind w:left="680"/>
              <w:spacing w:after="0"/>
              <w:rPr>
                <w:sz w:val="20"/>
                <w:szCs w:val="20"/>
                <w:color w:val="auto"/>
              </w:rPr>
            </w:pPr>
            <w:r>
              <w:rPr>
                <w:rFonts w:ascii="Courier New" w:cs="Courier New" w:eastAsia="Courier New" w:hAnsi="Courier New"/>
                <w:sz w:val="18"/>
                <w:szCs w:val="18"/>
                <w:color w:val="auto"/>
              </w:rPr>
              <w:t>Item</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Classification:</w:t>
            </w:r>
          </w:p>
        </w:tc>
        <w:tc>
          <w:tcPr>
            <w:tcW w:w="600" w:type="dxa"/>
            <w:vAlign w:val="bottom"/>
          </w:tcPr>
          <w:p>
            <w:pPr>
              <w:ind w:left="40"/>
              <w:spacing w:after="0"/>
              <w:rPr>
                <w:sz w:val="20"/>
                <w:szCs w:val="20"/>
                <w:color w:val="auto"/>
              </w:rPr>
            </w:pPr>
            <w:r>
              <w:rPr>
                <w:rFonts w:ascii="Courier New" w:cs="Courier New" w:eastAsia="Courier New" w:hAnsi="Courier New"/>
                <w:sz w:val="18"/>
                <w:szCs w:val="18"/>
                <w:color w:val="auto"/>
              </w:rPr>
              <w:t>3(e)</w:t>
            </w:r>
          </w:p>
        </w:tc>
      </w:tr>
      <w:tr>
        <w:trPr>
          <w:trHeight w:val="405"/>
        </w:trPr>
        <w:tc>
          <w:tcPr>
            <w:tcW w:w="4600" w:type="dxa"/>
            <w:vAlign w:val="bottom"/>
          </w:tcPr>
          <w:p>
            <w:pPr>
              <w:ind w:left="240"/>
              <w:spacing w:after="0"/>
              <w:rPr>
                <w:sz w:val="20"/>
                <w:szCs w:val="20"/>
                <w:color w:val="auto"/>
              </w:rPr>
            </w:pPr>
            <w:r>
              <w:rPr>
                <w:rFonts w:ascii="Courier New" w:cs="Courier New" w:eastAsia="Courier New" w:hAnsi="Courier New"/>
                <w:sz w:val="18"/>
                <w:szCs w:val="18"/>
                <w:color w:val="auto"/>
              </w:rPr>
              <w:t>Fiduciary Trust Company International</w:t>
            </w:r>
          </w:p>
        </w:tc>
        <w:tc>
          <w:tcPr>
            <w:tcW w:w="1400" w:type="dxa"/>
            <w:vAlign w:val="bottom"/>
          </w:tcPr>
          <w:p>
            <w:pPr>
              <w:spacing w:after="0"/>
              <w:rPr>
                <w:sz w:val="24"/>
                <w:szCs w:val="24"/>
                <w:color w:val="auto"/>
              </w:rPr>
            </w:pPr>
          </w:p>
        </w:tc>
        <w:tc>
          <w:tcPr>
            <w:tcW w:w="3720" w:type="dxa"/>
            <w:vAlign w:val="bottom"/>
            <w:gridSpan w:val="4"/>
          </w:tcPr>
          <w:p>
            <w:pPr>
              <w:ind w:left="720"/>
              <w:spacing w:after="0"/>
              <w:rPr>
                <w:sz w:val="20"/>
                <w:szCs w:val="20"/>
                <w:color w:val="auto"/>
              </w:rPr>
            </w:pPr>
            <w:r>
              <w:rPr>
                <w:rFonts w:ascii="Courier New" w:cs="Courier New" w:eastAsia="Courier New" w:hAnsi="Courier New"/>
                <w:sz w:val="18"/>
                <w:szCs w:val="18"/>
                <w:color w:val="auto"/>
              </w:rPr>
              <w:t>Item 3 Classification: 3(b)</w:t>
            </w:r>
          </w:p>
        </w:tc>
      </w:tr>
    </w:tbl>
    <w:p>
      <w:pPr>
        <w:spacing w:after="0" w:line="1" w:lineRule="exact"/>
        <w:rPr>
          <w:sz w:val="20"/>
          <w:szCs w:val="20"/>
          <w:color w:val="auto"/>
        </w:rPr>
      </w:pPr>
    </w:p>
    <w:sectPr>
      <w:pgSz w:w="11900" w:h="16838" w:orient="portrait"/>
      <w:cols w:equalWidth="0" w:num="1">
        <w:col w:w="9839"/>
      </w:cols>
      <w:pgMar w:left="620" w:top="3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upperLetter"/>
      <w:start w:val="24"/>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1"/>
    </w:lvl>
    <w:lvl w:ilvl="1">
      <w:lvlJc w:val="left"/>
      <w:lvlText w:val="(%2)"/>
      <w:numFmt w:val="lowerLetter"/>
      <w:start w:val="2"/>
    </w:lvl>
  </w:abstractNum>
  <w:abstractNum w:abstractNumId="3">
    <w:nsid w:val="628C895D"/>
    <w:multiLevelType w:val="hybridMultilevel"/>
    <w:lvl w:ilvl="0">
      <w:lvlJc w:val="left"/>
      <w:lvlText w:val="%1."/>
      <w:numFmt w:val="decimal"/>
      <w:start w:val="3"/>
    </w:lvl>
    <w:lvl w:ilvl="1">
      <w:lvlJc w:val="left"/>
      <w:lvlText w:val="%2"/>
      <w:numFmt w:val="lowerLetter"/>
      <w:start w:val="1"/>
    </w:lvl>
  </w:abstractNum>
  <w:abstractNum w:abstractNumId="4">
    <w:nsid w:val="333AB105"/>
    <w:multiLevelType w:val="hybridMultilevel"/>
    <w:lvl w:ilvl="0">
      <w:lvlJc w:val="left"/>
      <w:lvlText w:val="%1."/>
      <w:numFmt w:val="decimal"/>
      <w:start w:val="5"/>
    </w:lvl>
  </w:abstractNum>
  <w:abstractNum w:abstractNumId="5">
    <w:nsid w:val="721DA317"/>
    <w:multiLevelType w:val="hybridMultilevel"/>
    <w:lvl w:ilvl="0">
      <w:lvlJc w:val="left"/>
      <w:lvlText w:val="%1."/>
      <w:numFmt w:val="decimal"/>
      <w:start w:val="1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lvl w:ilvl="1">
      <w:lvlJc w:val="left"/>
      <w:lvlText w:val="(%2)"/>
      <w:numFmt w:val="lowerLetter"/>
      <w:start w:val="2"/>
    </w:lvl>
  </w:abstractNum>
  <w:abstractNum w:abstractNumId="8">
    <w:nsid w:val="6763845E"/>
    <w:multiLevelType w:val="hybridMultilevel"/>
    <w:lvl w:ilvl="0">
      <w:lvlJc w:val="left"/>
      <w:lvlText w:val="%1."/>
      <w:numFmt w:val="decimal"/>
      <w:start w:val="3"/>
    </w:lvl>
    <w:lvl w:ilvl="1">
      <w:lvlJc w:val="left"/>
      <w:lvlText w:val="%2"/>
      <w:numFmt w:val="lowerLetter"/>
      <w:start w:val="1"/>
    </w:lvl>
  </w:abstractNum>
  <w:abstractNum w:abstractNumId="9">
    <w:nsid w:val="75A2A8D4"/>
    <w:multiLevelType w:val="hybridMultilevel"/>
    <w:lvl w:ilvl="0">
      <w:lvlJc w:val="left"/>
      <w:lvlText w:val="%1."/>
      <w:numFmt w:val="decimal"/>
      <w:start w:val="5"/>
    </w:lvl>
  </w:abstractNum>
  <w:abstractNum w:abstractNumId="10">
    <w:nsid w:val="8EDBDAB"/>
    <w:multiLevelType w:val="hybridMultilevel"/>
    <w:lvl w:ilvl="0">
      <w:lvlJc w:val="left"/>
      <w:lvlText w:val="%1."/>
      <w:numFmt w:val="decimal"/>
      <w:start w:val="1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lvl w:ilvl="1">
      <w:lvlJc w:val="left"/>
      <w:lvlText w:val="(%2)"/>
      <w:numFmt w:val="lowerLetter"/>
      <w:start w:val="2"/>
    </w:lvl>
  </w:abstractNum>
  <w:abstractNum w:abstractNumId="13">
    <w:nsid w:val="B03E0C6"/>
    <w:multiLevelType w:val="hybridMultilevel"/>
    <w:lvl w:ilvl="0">
      <w:lvlJc w:val="left"/>
      <w:lvlText w:val="%1."/>
      <w:numFmt w:val="decimal"/>
      <w:start w:val="3"/>
    </w:lvl>
    <w:lvl w:ilvl="1">
      <w:lvlJc w:val="left"/>
      <w:lvlText w:val="%2"/>
      <w:numFmt w:val="lowerLetter"/>
      <w:start w:val="1"/>
    </w:lvl>
  </w:abstractNum>
  <w:abstractNum w:abstractNumId="14">
    <w:nsid w:val="189A769B"/>
    <w:multiLevelType w:val="hybridMultilevel"/>
    <w:lvl w:ilvl="0">
      <w:lvlJc w:val="left"/>
      <w:lvlText w:val="%1."/>
      <w:numFmt w:val="decimal"/>
      <w:start w:val="5"/>
    </w:lvl>
  </w:abstractNum>
  <w:abstractNum w:abstractNumId="15">
    <w:nsid w:val="54E49EB4"/>
    <w:multiLevelType w:val="hybridMultilevel"/>
    <w:lvl w:ilvl="0">
      <w:lvlJc w:val="left"/>
      <w:lvlText w:val="%1."/>
      <w:numFmt w:val="decimal"/>
      <w:start w:val="1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lvl w:ilvl="1">
      <w:lvlJc w:val="left"/>
      <w:lvlText w:val="(%2)"/>
      <w:numFmt w:val="lowerLetter"/>
      <w:start w:val="2"/>
    </w:lvl>
  </w:abstractNum>
  <w:abstractNum w:abstractNumId="18">
    <w:nsid w:val="836C40E"/>
    <w:multiLevelType w:val="hybridMultilevel"/>
    <w:lvl w:ilvl="0">
      <w:lvlJc w:val="left"/>
      <w:lvlText w:val="%1."/>
      <w:numFmt w:val="decimal"/>
      <w:start w:val="3"/>
    </w:lvl>
    <w:lvl w:ilvl="1">
      <w:lvlJc w:val="left"/>
      <w:lvlText w:val="%2"/>
      <w:numFmt w:val="lowerLetter"/>
      <w:start w:val="1"/>
    </w:lvl>
  </w:abstractNum>
  <w:abstractNum w:abstractNumId="19">
    <w:nsid w:val="2901D82"/>
    <w:multiLevelType w:val="hybridMultilevel"/>
    <w:lvl w:ilvl="0">
      <w:lvlJc w:val="left"/>
      <w:lvlText w:val="%1."/>
      <w:numFmt w:val="decimal"/>
      <w:start w:val="5"/>
    </w:lvl>
  </w:abstractNum>
  <w:abstractNum w:abstractNumId="20">
    <w:nsid w:val="3A95F874"/>
    <w:multiLevelType w:val="hybridMultilevel"/>
    <w:lvl w:ilvl="0">
      <w:lvlJc w:val="left"/>
      <w:lvlText w:val="%1."/>
      <w:numFmt w:val="decimal"/>
      <w:start w:val="1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2"/>
    </w:lvl>
  </w:abstractNum>
  <w:abstractNum w:abstractNumId="24">
    <w:nsid w:val="737B8DDC"/>
    <w:multiLevelType w:val="hybridMultilevel"/>
    <w:lvl w:ilvl="0">
      <w:lvlJc w:val="left"/>
      <w:lvlText w:val="(%1)"/>
      <w:numFmt w:val="lowerLetter"/>
      <w:start w:val="3"/>
    </w:lvl>
  </w:abstractNum>
  <w:abstractNum w:abstractNumId="25">
    <w:nsid w:val="6CEAF087"/>
    <w:multiLevelType w:val="hybridMultilevel"/>
    <w:lvl w:ilvl="0">
      <w:lvlJc w:val="left"/>
      <w:lvlText w:val="%1"/>
      <w:numFmt w:val="lowerLetter"/>
      <w:start w:val="1"/>
    </w:lvl>
    <w:lvl w:ilvl="1">
      <w:lvlJc w:val="left"/>
      <w:lvlText w:val="(%2)"/>
      <w:numFmt w:val="lowerLetter"/>
      <w:start w:val="35"/>
    </w:lvl>
  </w:abstractNum>
  <w:abstractNum w:abstractNumId="26">
    <w:nsid w:val="22221A70"/>
    <w:multiLevelType w:val="hybridMultilevel"/>
    <w:lvl w:ilvl="0">
      <w:lvlJc w:val="left"/>
      <w:lvlText w:val="(%1)"/>
      <w:numFmt w:val="lowerLetter"/>
      <w:start w:val="4"/>
    </w:lvl>
    <w:lvl w:ilvl="1">
      <w:lvlJc w:val="left"/>
      <w:lvlText w:val="%2"/>
      <w:numFmt w:val="lowerLetter"/>
      <w:start w:val="1"/>
    </w:lvl>
  </w:abstractNum>
  <w:abstractNum w:abstractNumId="27">
    <w:nsid w:val="4516DDE9"/>
    <w:multiLevelType w:val="hybridMultilevel"/>
    <w:lvl w:ilvl="0">
      <w:lvlJc w:val="left"/>
      <w:lvlText w:val="(%1)"/>
      <w:numFmt w:val="lowerLetter"/>
      <w:start w:val="5"/>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7"/>
    </w:lvl>
  </w:abstractNum>
  <w:abstractNum w:abstractNumId="30">
    <w:nsid w:val="419AC241"/>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31">
    <w:nsid w:val="5577F8E1"/>
    <w:multiLevelType w:val="hybridMultilevel"/>
    <w:lvl w:ilvl="0">
      <w:lvlJc w:val="left"/>
      <w:lvlText w:val="(%1)"/>
      <w:numFmt w:val="lowerRoman"/>
      <w:start w:val="2"/>
    </w:lvl>
  </w:abstractNum>
  <w:abstractNum w:abstractNumId="32">
    <w:nsid w:val="440BADFC"/>
    <w:multiLevelType w:val="hybridMultilevel"/>
    <w:lvl w:ilvl="0">
      <w:lvlJc w:val="left"/>
      <w:lvlText w:val="(%1)"/>
      <w:numFmt w:val="lowerRoman"/>
      <w:start w:val="3"/>
    </w:lvl>
  </w:abstractNum>
  <w:abstractNum w:abstractNumId="33">
    <w:nsid w:val="5072367"/>
    <w:multiLevelType w:val="hybridMultilevel"/>
    <w:lvl w:ilvl="0">
      <w:lvlJc w:val="left"/>
      <w:lvlText w:val="(%1)"/>
      <w:numFmt w:val="lowerRoman"/>
      <w:start w:val="4"/>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2021-02-01T12:37:54Z</dcterms:created>
  <dcterms:modified xsi:type="dcterms:W3CDTF">2021-02-01T12:37:54Z</dcterms:modified>
</cp:coreProperties>
</file>