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ROSENTHAL CRAIG 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BELLRING BRANDS,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BELLRING BRANDS,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BRBR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GC &amp; SECRETARY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11/12/2021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26.94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31,714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2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Surrender of shares in payment of tax withholding due as a result of the vesting of 2,618 RSUs in accordance with Rule 16b-3.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Craig L. Rosenthal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11/16/2021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-2813050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0252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2021-11-16T16:04:41Z</dcterms:created>
  <dcterms:modified xsi:type="dcterms:W3CDTF">2021-11-16T16:04:41Z</dcterms:modified>
</cp:coreProperties>
</file>