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0001540021</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Vitale Robert 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5100</w:t>
            </w:r>
          </w:p>
        </w:tc>
        <w:tc>
          <w:tcPr>
            <w:tcW w:w="12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8"/>
              </w:rPr>
              <w:t>384011.23</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128283100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02/10/2025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02/01/2025 RSU / PSU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5100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02/01/2025</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02/10/2025</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Vitale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2025-02-10T16:03:28Z</dcterms:created>
  <dcterms:modified xsi:type="dcterms:W3CDTF">2025-02-10T16:03:28Z</dcterms:modified>
</cp:coreProperties>
</file>