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BELLRING BRANDS INC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#079823100</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#079823100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3,068,832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3,068,832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7.783%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#079823100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3,068,832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3,068,832</w:t>
      </w:r>
    </w:p>
    <w:p>
      <w:pPr>
        <w:spacing w:after="0" w:line="237" w:lineRule="auto"/>
        <w:rPr>
          <w:sz w:val="20"/>
          <w:szCs w:val="20"/>
          <w:color w:val="auto"/>
        </w:rPr>
      </w:pPr>
      <w:r>
        <w:rPr>
          <w:rFonts w:ascii="Courier New" w:cs="Courier New" w:eastAsia="Courier New" w:hAnsi="Courier New"/>
          <w:sz w:val="18"/>
          <w:szCs w:val="18"/>
          <w:color w:val="auto"/>
        </w:rPr>
        <w:t>Item 11: 7.783%</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2503 S. HANLEY ROAD</w:t>
      </w:r>
    </w:p>
    <w:p>
      <w:pPr>
        <w:spacing w:after="0" w:line="238" w:lineRule="auto"/>
        <w:rPr>
          <w:sz w:val="20"/>
          <w:szCs w:val="20"/>
          <w:color w:val="auto"/>
        </w:rPr>
      </w:pPr>
      <w:r>
        <w:rPr>
          <w:rFonts w:ascii="Courier New" w:cs="Courier New" w:eastAsia="Courier New" w:hAnsi="Courier New"/>
          <w:sz w:val="18"/>
          <w:szCs w:val="18"/>
          <w:color w:val="auto"/>
        </w:rPr>
        <w:t>St. Louis, MO 63144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079823100</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3,068,832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7.783%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3,068,832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BELLRING BRANDS INC. No one other person's interest in the CLASS A COMMON STOCK of BELLRING BRANDS INC is more than five percent of the total outstanding CLASS A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CLASS A COMMON STOCK of BELLRING BRANDS INC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2020-02-17T16:36:13Z</dcterms:created>
  <dcterms:modified xsi:type="dcterms:W3CDTF">2020-02-17T16:36:13Z</dcterms:modified>
</cp:coreProperties>
</file>