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7428197.xml.htm"/>
      <w:bookmarkStart w:id="1" w:name="kswkform4_17074281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STEIN ELLIOT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BELLRING BRANDS,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2503 S. HANLEY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BELLRING BRANDS, INC.</w:t>
              </w:r>
            </w:hyperlink>
            <w:r>
              <w:rPr/>
              <w:t xml:space="preserve"> [ </w:t>
            </w:r>
            <w:r>
              <w:rPr>
                <w:rFonts w:ascii="Times;serif" w:hAnsi="Times;serif"/>
                <w:color w:val="0000FF"/>
                <w:sz w:val="24"/>
                <w:shd w:fill="FFFFFF" w:val="clear"/>
              </w:rPr>
              <w:t>BRBR</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57.807</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24,646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$57.780 to $57.865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Craig L. Rosenthal,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85613" TargetMode="External"/><Relationship Id="rId4" Type="http://schemas.openxmlformats.org/officeDocument/2006/relationships/hyperlink" Target="http://www.sec.gov/cgi-bin/browse-edgar?action=getcompany&amp;CIK=000177201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3448</Characters>
  <CharactersWithSpaces>4023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