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[(Amendment No.    )]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BellRing Brands,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2024-12-17T15:10:24Z</dcterms:created>
  <dcterms:modified xsi:type="dcterms:W3CDTF">2024-12-17T15:10:24Z</dcterms:modified>
</cp:coreProperties>
</file>