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March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On March 6, 2025, the Board of Directors (the “Board”) of BellRing Brands, Inc. (the “Company”) approved, effective March 6, 2025 (the “Effective Date”), a $300 million share repurchase authorization (the “New Authorization”) and cancelled, effective March 6, 2025, its existing $300 million share repurchase authorization, which was approved by the Board on February 29, 2024 and became effective on March 11, 2024 (the “Existing Authorization”). The Company had repurchased approximately $288 million of shares of common stock under the Existing Authorization as of March 6, 2025. The New Authorization extends for a two-year period beginning on the Effective Date, and the Company may begin repurchasing shares under the New Authorization on the Effective Date. Repurchases may be made from time to time in the open market, in private purchases, through forward, derivative, accelerated repurchase or automatic purchase transactions, or otherwise. The New Authorization does not, however, obligate the Company to acquire any particular amount of shares, and repurchases may be suspended or terminated at any time at the Company’s discretion. The amount and timing of repurchases are subject to a variety of factors including liquidity, share price, market conditions and legal requirements. A press release announcing the approval of the New Authorization and the cancellation of the Existing Authorization is attached as Exhibit 99.1 hereto and is incorporated herein by reference.</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00" w:type="dxa"/>
            <w:vAlign w:val="bottom"/>
          </w:tcPr>
          <w:p>
            <w:pPr>
              <w:spacing w:after="0"/>
              <w:rPr>
                <w:sz w:val="24"/>
                <w:szCs w:val="24"/>
                <w:color w:val="auto"/>
              </w:rPr>
            </w:pPr>
          </w:p>
        </w:tc>
        <w:tc>
          <w:tcPr>
            <w:tcW w:w="2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March 6, 2025</w:t>
            </w:r>
          </w:p>
        </w:tc>
        <w:tc>
          <w:tcPr>
            <w:tcW w:w="646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36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2025</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50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50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50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50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5445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New Share Repurchase Authorization of $300 Million</w:t>
      </w:r>
    </w:p>
    <w:p>
      <w:pPr>
        <w:spacing w:after="0" w:line="300"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St. Louis – March 6, 2025 </w:t>
      </w:r>
      <w:r>
        <w:rPr>
          <w:rFonts w:ascii="Times New Roman" w:cs="Times New Roman" w:eastAsia="Times New Roman" w:hAnsi="Times New Roman"/>
          <w:sz w:val="18"/>
          <w:szCs w:val="18"/>
          <w:color w:val="auto"/>
        </w:rPr>
        <w:t>– BellRing Brands, Inc. (NYSE:BRBR) today announced its Board of Directors approved a $300 million share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over the next two years, with share repurchases under the new authorization beginning on March 7, 2025. Subsequent to December 31, 2024 and as of March 6, 2025, BellRing repurchased 2.1 million shares of its common stock for $151.7 million at an average price of $72.14 per share. As of March 6, 2025, BellRing had repurchased approximately $288 million under its previous $300 million share repurchase authorization, which became effective on March 11, 2024 and has been cancelled effective March 6, 2025.</w:t>
      </w:r>
    </w:p>
    <w:p>
      <w:pPr>
        <w:spacing w:after="0" w:line="177"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8"/>
          <w:szCs w:val="18"/>
          <w:color w:val="auto"/>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256"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the #1 ready-to-drink protein and convenient nutrition brand,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814-9388</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2025-03-07T05:08:10Z</dcterms:created>
  <dcterms:modified xsi:type="dcterms:W3CDTF">2025-03-07T05:08:10Z</dcterms:modified>
</cp:coreProperties>
</file>